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6CD1" w14:textId="77777777" w:rsidR="00624F0F" w:rsidRDefault="00624F0F" w:rsidP="00624F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ACCS (INTERNAL) PROCEDURE:</w:t>
      </w:r>
    </w:p>
    <w:p w14:paraId="2C201914" w14:textId="4DCCA8A8" w:rsidR="005F48DE" w:rsidRDefault="00624F0F" w:rsidP="00624F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NEW INSTRUCTIONAL PROGRAMS </w:t>
      </w:r>
      <w:r w:rsidR="001A0BFA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AND COURSES</w:t>
      </w:r>
      <w:r w:rsidR="001A0BFA">
        <w:rPr>
          <w:b/>
          <w:bCs/>
          <w:sz w:val="28"/>
          <w:szCs w:val="28"/>
        </w:rPr>
        <w:t>)</w:t>
      </w:r>
    </w:p>
    <w:p w14:paraId="514A6326" w14:textId="77777777" w:rsidR="00577155" w:rsidRDefault="00577155" w:rsidP="00624F0F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7155" w14:paraId="3EE81BB7" w14:textId="77777777" w:rsidTr="00577155">
        <w:tc>
          <w:tcPr>
            <w:tcW w:w="3116" w:type="dxa"/>
          </w:tcPr>
          <w:p w14:paraId="75841A16" w14:textId="5F3D722C" w:rsidR="00577155" w:rsidRDefault="00577155" w:rsidP="00401E11">
            <w:pPr>
              <w:rPr>
                <w:b/>
                <w:bCs/>
              </w:rPr>
            </w:pPr>
            <w:r>
              <w:rPr>
                <w:b/>
                <w:bCs/>
              </w:rPr>
              <w:t>Procedure</w:t>
            </w:r>
          </w:p>
        </w:tc>
        <w:tc>
          <w:tcPr>
            <w:tcW w:w="3117" w:type="dxa"/>
          </w:tcPr>
          <w:p w14:paraId="117A8B61" w14:textId="0791F894" w:rsidR="00577155" w:rsidRDefault="00577155" w:rsidP="00DE27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Responsible Person</w:t>
            </w:r>
          </w:p>
        </w:tc>
        <w:tc>
          <w:tcPr>
            <w:tcW w:w="3117" w:type="dxa"/>
          </w:tcPr>
          <w:p w14:paraId="30BF8899" w14:textId="5A7A0C37" w:rsidR="00577155" w:rsidRDefault="00577155" w:rsidP="00DE27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Timeline</w:t>
            </w:r>
          </w:p>
        </w:tc>
      </w:tr>
      <w:tr w:rsidR="00DE27DB" w:rsidRPr="00CD6E7F" w14:paraId="64EAC6BC" w14:textId="77777777" w:rsidTr="00577155">
        <w:tc>
          <w:tcPr>
            <w:tcW w:w="3116" w:type="dxa"/>
          </w:tcPr>
          <w:p w14:paraId="0AAAF260" w14:textId="39FDEC7A" w:rsidR="00DE27DB" w:rsidRPr="00CD6E7F" w:rsidRDefault="00DE27DB" w:rsidP="00401E11">
            <w:r w:rsidRPr="00CD6E7F">
              <w:t xml:space="preserve">A </w:t>
            </w:r>
            <w:proofErr w:type="gramStart"/>
            <w:r w:rsidRPr="00CD6E7F">
              <w:t>TEAMS</w:t>
            </w:r>
            <w:proofErr w:type="gramEnd"/>
            <w:r w:rsidRPr="00CD6E7F">
              <w:t xml:space="preserve"> folder will be set up for new program/course submissions.</w:t>
            </w:r>
            <w:r w:rsidR="00CD6E7F" w:rsidRPr="00CD6E7F">
              <w:t xml:space="preserve"> Access needs to be granted to the two EDs, the Director of Health Programs, </w:t>
            </w:r>
            <w:r w:rsidR="00E34CE3">
              <w:t xml:space="preserve">the Director of CTE, </w:t>
            </w:r>
            <w:r w:rsidR="00CD6E7F" w:rsidRPr="00CD6E7F">
              <w:t>and the Associate Director</w:t>
            </w:r>
            <w:r w:rsidR="00E34CE3">
              <w:t xml:space="preserve"> of STEM and Distance Learning</w:t>
            </w:r>
            <w:r w:rsidR="00CD6E7F" w:rsidRPr="00CD6E7F">
              <w:t>.</w:t>
            </w:r>
          </w:p>
        </w:tc>
        <w:tc>
          <w:tcPr>
            <w:tcW w:w="3117" w:type="dxa"/>
          </w:tcPr>
          <w:p w14:paraId="5B20F5EF" w14:textId="046D4D0F" w:rsidR="00DE27DB" w:rsidRPr="00CD6E7F" w:rsidRDefault="00E34CE3" w:rsidP="005771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This folder exists; however, </w:t>
            </w:r>
            <w:r w:rsidR="00DE27DB" w:rsidRPr="00CD6E7F">
              <w:rPr>
                <w:b/>
                <w:bCs/>
              </w:rPr>
              <w:t xml:space="preserve">CTE </w:t>
            </w:r>
            <w:r>
              <w:rPr>
                <w:b/>
                <w:bCs/>
              </w:rPr>
              <w:t>Director should check access and work with IT, if necessary, to ensure access is in place</w:t>
            </w:r>
            <w:r w:rsidR="00436E53">
              <w:rPr>
                <w:b/>
                <w:bCs/>
              </w:rPr>
              <w:t xml:space="preserve"> (for all who need it)</w:t>
            </w:r>
            <w:r>
              <w:rPr>
                <w:b/>
                <w:bCs/>
              </w:rPr>
              <w:t>.</w:t>
            </w:r>
          </w:p>
        </w:tc>
        <w:tc>
          <w:tcPr>
            <w:tcW w:w="3117" w:type="dxa"/>
          </w:tcPr>
          <w:p w14:paraId="1A87C059" w14:textId="16CBCA6D" w:rsidR="00DE27DB" w:rsidRPr="00CD6E7F" w:rsidRDefault="00DE27DB" w:rsidP="00577155">
            <w:pPr>
              <w:jc w:val="both"/>
              <w:rPr>
                <w:b/>
                <w:bCs/>
              </w:rPr>
            </w:pPr>
            <w:r w:rsidRPr="00CD6E7F">
              <w:rPr>
                <w:b/>
                <w:bCs/>
              </w:rPr>
              <w:t>ASAP</w:t>
            </w:r>
          </w:p>
        </w:tc>
      </w:tr>
      <w:tr w:rsidR="00577155" w14:paraId="50CCF28D" w14:textId="77777777" w:rsidTr="00577155">
        <w:tc>
          <w:tcPr>
            <w:tcW w:w="3116" w:type="dxa"/>
          </w:tcPr>
          <w:p w14:paraId="60D57E14" w14:textId="286A2C0E" w:rsidR="00577155" w:rsidRPr="00DE27DB" w:rsidRDefault="00577155" w:rsidP="00401E11">
            <w:pPr>
              <w:rPr>
                <w:b/>
                <w:bCs/>
              </w:rPr>
            </w:pPr>
            <w:r w:rsidRPr="00DE27DB">
              <w:rPr>
                <w:b/>
                <w:bCs/>
              </w:rPr>
              <w:t xml:space="preserve">The college submits an ACCS Proposal for a New Degree Program or course to </w:t>
            </w:r>
            <w:r w:rsidR="003D2012">
              <w:rPr>
                <w:b/>
                <w:bCs/>
              </w:rPr>
              <w:t xml:space="preserve">the CTE </w:t>
            </w:r>
            <w:r w:rsidR="00E34CE3">
              <w:rPr>
                <w:b/>
                <w:bCs/>
              </w:rPr>
              <w:t>Director (</w:t>
            </w:r>
            <w:r w:rsidR="00436E53">
              <w:rPr>
                <w:b/>
                <w:bCs/>
              </w:rPr>
              <w:t>abigail</w:t>
            </w:r>
            <w:r w:rsidR="00E34CE3">
              <w:rPr>
                <w:b/>
                <w:bCs/>
              </w:rPr>
              <w:t>.carter@accs.edu)</w:t>
            </w:r>
            <w:r w:rsidRPr="00DE27DB">
              <w:rPr>
                <w:b/>
                <w:bCs/>
              </w:rPr>
              <w:t>.</w:t>
            </w:r>
          </w:p>
        </w:tc>
        <w:tc>
          <w:tcPr>
            <w:tcW w:w="3117" w:type="dxa"/>
          </w:tcPr>
          <w:p w14:paraId="7952B4C1" w14:textId="77777777" w:rsidR="00577155" w:rsidRDefault="00577155" w:rsidP="00577155">
            <w:pPr>
              <w:jc w:val="both"/>
              <w:rPr>
                <w:b/>
                <w:bCs/>
              </w:rPr>
            </w:pPr>
          </w:p>
        </w:tc>
        <w:tc>
          <w:tcPr>
            <w:tcW w:w="3117" w:type="dxa"/>
          </w:tcPr>
          <w:p w14:paraId="74ED5B1A" w14:textId="77777777" w:rsidR="00577155" w:rsidRDefault="00577155" w:rsidP="00577155">
            <w:pPr>
              <w:jc w:val="both"/>
              <w:rPr>
                <w:b/>
                <w:bCs/>
              </w:rPr>
            </w:pPr>
          </w:p>
        </w:tc>
      </w:tr>
      <w:tr w:rsidR="00577155" w14:paraId="14C69B43" w14:textId="77777777" w:rsidTr="00577155">
        <w:tc>
          <w:tcPr>
            <w:tcW w:w="3116" w:type="dxa"/>
          </w:tcPr>
          <w:p w14:paraId="629F1CB9" w14:textId="6BEEF96B" w:rsidR="00577155" w:rsidRDefault="00A945D0" w:rsidP="00401E11">
            <w:r>
              <w:t xml:space="preserve">After the CTE </w:t>
            </w:r>
            <w:r w:rsidR="00E34CE3">
              <w:t>Director</w:t>
            </w:r>
            <w:r>
              <w:t xml:space="preserve"> reviews the proposal and vets the proposed CIP code with ACCS’s </w:t>
            </w:r>
            <w:r w:rsidR="00957113">
              <w:t xml:space="preserve">Organizational Effectiveness and </w:t>
            </w:r>
            <w:r>
              <w:t>Research department</w:t>
            </w:r>
            <w:r w:rsidR="00E34CE3">
              <w:t xml:space="preserve"> personnel (who coordinate</w:t>
            </w:r>
            <w:r w:rsidR="00401E11">
              <w:t>s</w:t>
            </w:r>
            <w:r w:rsidR="00E34CE3">
              <w:t xml:space="preserve"> with ACCS’s IT Director of Student Applications)</w:t>
            </w:r>
            <w:r w:rsidR="00957113">
              <w:t>, t</w:t>
            </w:r>
            <w:r w:rsidR="00577155">
              <w:t>he proposal or course request is</w:t>
            </w:r>
            <w:r w:rsidR="00DE27DB">
              <w:t xml:space="preserve"> uploaded to the TEAMS folder</w:t>
            </w:r>
            <w:r w:rsidR="00CD6E7F">
              <w:t xml:space="preserve"> and an e-mail is</w:t>
            </w:r>
            <w:r w:rsidR="00577155">
              <w:t xml:space="preserve"> sent (marked urgent) to the appropriate Executive Director (ED-CTE for CTE-related documents and the ED-Academics for non-CTE-related documents).</w:t>
            </w:r>
          </w:p>
        </w:tc>
        <w:tc>
          <w:tcPr>
            <w:tcW w:w="3117" w:type="dxa"/>
          </w:tcPr>
          <w:p w14:paraId="0D1DD501" w14:textId="63825247" w:rsidR="00577155" w:rsidRDefault="00DE27DB" w:rsidP="005771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CTE </w:t>
            </w:r>
            <w:r w:rsidR="00E34CE3">
              <w:rPr>
                <w:b/>
                <w:bCs/>
              </w:rPr>
              <w:t>Director</w:t>
            </w:r>
          </w:p>
        </w:tc>
        <w:tc>
          <w:tcPr>
            <w:tcW w:w="3117" w:type="dxa"/>
          </w:tcPr>
          <w:p w14:paraId="4C813B23" w14:textId="7111EE23" w:rsidR="00577155" w:rsidRDefault="00577155" w:rsidP="005771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Within 24 hours of receiving the document(s)</w:t>
            </w:r>
          </w:p>
        </w:tc>
      </w:tr>
    </w:tbl>
    <w:p w14:paraId="4F24E38F" w14:textId="77777777" w:rsidR="00401E11" w:rsidRDefault="00401E1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7155" w14:paraId="6E22F30D" w14:textId="77777777" w:rsidTr="00577155">
        <w:tc>
          <w:tcPr>
            <w:tcW w:w="3116" w:type="dxa"/>
          </w:tcPr>
          <w:p w14:paraId="7E9613FC" w14:textId="33A0F8CB" w:rsidR="00577155" w:rsidRDefault="00577155" w:rsidP="00401E11">
            <w:r>
              <w:lastRenderedPageBreak/>
              <w:t xml:space="preserve">The </w:t>
            </w:r>
            <w:r w:rsidR="0009183C">
              <w:t xml:space="preserve">appropriate </w:t>
            </w:r>
            <w:r>
              <w:t>ED will review</w:t>
            </w:r>
            <w:r w:rsidR="00DE27DB">
              <w:t xml:space="preserve"> (and annotate with relevant comments, i.e. requests for additional information</w:t>
            </w:r>
            <w:r w:rsidR="00401E11">
              <w:t>, recommended CIP Code change, etc.</w:t>
            </w:r>
            <w:r w:rsidR="00DE27DB">
              <w:t>)</w:t>
            </w:r>
            <w:r>
              <w:t xml:space="preserve"> the document(s) and </w:t>
            </w:r>
            <w:r w:rsidR="00CD6E7F">
              <w:t>send an e-mail to the appropriate team member, letting them know the document is ready for their review</w:t>
            </w:r>
            <w:r>
              <w:t>.</w:t>
            </w:r>
          </w:p>
        </w:tc>
        <w:tc>
          <w:tcPr>
            <w:tcW w:w="3117" w:type="dxa"/>
          </w:tcPr>
          <w:p w14:paraId="42004EF9" w14:textId="2EE1B871" w:rsidR="00577155" w:rsidRDefault="00DE27DB" w:rsidP="005771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ED—Academics</w:t>
            </w:r>
          </w:p>
          <w:p w14:paraId="5E89A175" w14:textId="4991D816" w:rsidR="00DE27DB" w:rsidRDefault="00DE27DB" w:rsidP="005771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ED—CTE </w:t>
            </w:r>
          </w:p>
        </w:tc>
        <w:tc>
          <w:tcPr>
            <w:tcW w:w="3117" w:type="dxa"/>
          </w:tcPr>
          <w:p w14:paraId="6103E988" w14:textId="797B3278" w:rsidR="00577155" w:rsidRDefault="00577155" w:rsidP="005771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Within 24 hours of receiving the document(s)</w:t>
            </w:r>
          </w:p>
        </w:tc>
      </w:tr>
      <w:tr w:rsidR="00577155" w14:paraId="32D2FACB" w14:textId="77777777" w:rsidTr="00577155">
        <w:tc>
          <w:tcPr>
            <w:tcW w:w="3116" w:type="dxa"/>
          </w:tcPr>
          <w:p w14:paraId="2D2257DF" w14:textId="7C6B2FEF" w:rsidR="00577155" w:rsidRDefault="00DE27DB" w:rsidP="00401E11">
            <w:r>
              <w:t>The team member will review and work with the ED for clarity and the college for any additional information needs.</w:t>
            </w:r>
          </w:p>
        </w:tc>
        <w:tc>
          <w:tcPr>
            <w:tcW w:w="3117" w:type="dxa"/>
          </w:tcPr>
          <w:p w14:paraId="1991C362" w14:textId="1F3511A8" w:rsidR="00577155" w:rsidRDefault="001E3B7B" w:rsidP="005771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Assigned Team Member</w:t>
            </w:r>
          </w:p>
        </w:tc>
        <w:tc>
          <w:tcPr>
            <w:tcW w:w="3117" w:type="dxa"/>
          </w:tcPr>
          <w:p w14:paraId="08013ECD" w14:textId="4C3E6713" w:rsidR="00577155" w:rsidRDefault="00DE27DB" w:rsidP="005771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The goal is to return the final document(s) to the ED within one week of receiving it/them for final approval.</w:t>
            </w:r>
          </w:p>
        </w:tc>
      </w:tr>
      <w:tr w:rsidR="00DE27DB" w14:paraId="5470A39E" w14:textId="77777777" w:rsidTr="00577155">
        <w:tc>
          <w:tcPr>
            <w:tcW w:w="3116" w:type="dxa"/>
          </w:tcPr>
          <w:p w14:paraId="0DE769C1" w14:textId="2B584785" w:rsidR="00DE27DB" w:rsidRDefault="00DE27DB" w:rsidP="00401E11">
            <w:r>
              <w:t xml:space="preserve">Once returned to the </w:t>
            </w:r>
            <w:r w:rsidR="0009183C">
              <w:t xml:space="preserve">appropriate </w:t>
            </w:r>
            <w:r>
              <w:t xml:space="preserve">ED, final approval is </w:t>
            </w:r>
            <w:proofErr w:type="gramStart"/>
            <w:r>
              <w:t>given</w:t>
            </w:r>
            <w:proofErr w:type="gramEnd"/>
            <w:r>
              <w:t xml:space="preserve"> and the finalized documents are sent back to the CTE </w:t>
            </w:r>
            <w:r w:rsidR="00E34CE3">
              <w:t>Director</w:t>
            </w:r>
            <w:r>
              <w:t>.</w:t>
            </w:r>
          </w:p>
        </w:tc>
        <w:tc>
          <w:tcPr>
            <w:tcW w:w="3117" w:type="dxa"/>
          </w:tcPr>
          <w:p w14:paraId="512BA453" w14:textId="044822AC" w:rsidR="00DE27DB" w:rsidRDefault="00DE27DB" w:rsidP="005771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ED—Academics</w:t>
            </w:r>
          </w:p>
          <w:p w14:paraId="01D0BE4D" w14:textId="54AFEE9B" w:rsidR="00DE27DB" w:rsidRDefault="00DE27DB" w:rsidP="005771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ED—CTE </w:t>
            </w:r>
          </w:p>
        </w:tc>
        <w:tc>
          <w:tcPr>
            <w:tcW w:w="3117" w:type="dxa"/>
          </w:tcPr>
          <w:p w14:paraId="40213164" w14:textId="20C2914F" w:rsidR="00DE27DB" w:rsidRDefault="00DE27DB" w:rsidP="005771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Within 48 hours of receiving the document</w:t>
            </w:r>
            <w:r w:rsidR="00CD6E7F">
              <w:rPr>
                <w:b/>
                <w:bCs/>
              </w:rPr>
              <w:t>(</w:t>
            </w:r>
            <w:r>
              <w:rPr>
                <w:b/>
                <w:bCs/>
              </w:rPr>
              <w:t>s</w:t>
            </w:r>
            <w:r w:rsidR="00CD6E7F">
              <w:rPr>
                <w:b/>
                <w:bCs/>
              </w:rPr>
              <w:t>)</w:t>
            </w:r>
            <w:r>
              <w:rPr>
                <w:b/>
                <w:bCs/>
              </w:rPr>
              <w:t>.</w:t>
            </w:r>
          </w:p>
        </w:tc>
      </w:tr>
      <w:tr w:rsidR="00DE27DB" w14:paraId="719C20EC" w14:textId="77777777" w:rsidTr="00577155">
        <w:tc>
          <w:tcPr>
            <w:tcW w:w="3116" w:type="dxa"/>
          </w:tcPr>
          <w:p w14:paraId="29995493" w14:textId="0D5942F3" w:rsidR="00DE27DB" w:rsidRPr="00DE27DB" w:rsidRDefault="00DE27DB" w:rsidP="00401E11">
            <w:pPr>
              <w:rPr>
                <w:b/>
                <w:bCs/>
              </w:rPr>
            </w:pPr>
            <w:r w:rsidRPr="00DE27DB">
              <w:rPr>
                <w:b/>
                <w:bCs/>
              </w:rPr>
              <w:t xml:space="preserve">The CTE </w:t>
            </w:r>
            <w:r w:rsidR="00E34CE3">
              <w:rPr>
                <w:b/>
                <w:bCs/>
              </w:rPr>
              <w:t>Director</w:t>
            </w:r>
            <w:r w:rsidRPr="00DE27DB">
              <w:rPr>
                <w:b/>
                <w:bCs/>
              </w:rPr>
              <w:t xml:space="preserve"> will submit the documents through the ACHE portal</w:t>
            </w:r>
            <w:r w:rsidR="00957113">
              <w:rPr>
                <w:b/>
                <w:bCs/>
              </w:rPr>
              <w:t xml:space="preserve"> or ACCS’s course directory (whichever is applicable).</w:t>
            </w:r>
          </w:p>
        </w:tc>
        <w:tc>
          <w:tcPr>
            <w:tcW w:w="3117" w:type="dxa"/>
          </w:tcPr>
          <w:p w14:paraId="7A4E63AA" w14:textId="51EBD45C" w:rsidR="00DE27DB" w:rsidRDefault="00CD6E7F" w:rsidP="005771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CTE </w:t>
            </w:r>
            <w:r w:rsidR="00E34CE3">
              <w:rPr>
                <w:b/>
                <w:bCs/>
              </w:rPr>
              <w:t>Director</w:t>
            </w:r>
          </w:p>
        </w:tc>
        <w:tc>
          <w:tcPr>
            <w:tcW w:w="3117" w:type="dxa"/>
          </w:tcPr>
          <w:p w14:paraId="2C526FEA" w14:textId="1E4E7B0D" w:rsidR="00DE27DB" w:rsidRDefault="00CD6E7F" w:rsidP="005771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Within 24 hours of receiving the document(s).</w:t>
            </w:r>
          </w:p>
        </w:tc>
      </w:tr>
    </w:tbl>
    <w:p w14:paraId="4C1CCFF5" w14:textId="77777777" w:rsidR="00577155" w:rsidRPr="00577155" w:rsidRDefault="00577155" w:rsidP="00577155">
      <w:pPr>
        <w:jc w:val="both"/>
        <w:rPr>
          <w:b/>
          <w:bCs/>
        </w:rPr>
      </w:pPr>
    </w:p>
    <w:sectPr w:rsidR="00577155" w:rsidRPr="0057715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CFCAA" w14:textId="77777777" w:rsidR="000D0AED" w:rsidRDefault="000D0AED" w:rsidP="00401E11">
      <w:r>
        <w:separator/>
      </w:r>
    </w:p>
  </w:endnote>
  <w:endnote w:type="continuationSeparator" w:id="0">
    <w:p w14:paraId="1CC4471A" w14:textId="77777777" w:rsidR="000D0AED" w:rsidRDefault="000D0AED" w:rsidP="0040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80480149"/>
      <w:docPartObj>
        <w:docPartGallery w:val="Page Numbers (Bottom of Page)"/>
        <w:docPartUnique/>
      </w:docPartObj>
    </w:sdtPr>
    <w:sdtContent>
      <w:p w14:paraId="1483F641" w14:textId="5AEC635E" w:rsidR="00401E11" w:rsidRDefault="00401E11" w:rsidP="00D5017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F907922" w14:textId="77777777" w:rsidR="00401E11" w:rsidRDefault="00401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62785034"/>
      <w:docPartObj>
        <w:docPartGallery w:val="Page Numbers (Bottom of Page)"/>
        <w:docPartUnique/>
      </w:docPartObj>
    </w:sdtPr>
    <w:sdtContent>
      <w:p w14:paraId="5C2A429D" w14:textId="1E36E8DC" w:rsidR="00401E11" w:rsidRDefault="00401E11" w:rsidP="00D5017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4EAC06" w14:textId="77777777" w:rsidR="00401E11" w:rsidRDefault="00401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1DBE" w14:textId="77777777" w:rsidR="000D0AED" w:rsidRDefault="000D0AED" w:rsidP="00401E11">
      <w:r>
        <w:separator/>
      </w:r>
    </w:p>
  </w:footnote>
  <w:footnote w:type="continuationSeparator" w:id="0">
    <w:p w14:paraId="1DA0CA99" w14:textId="77777777" w:rsidR="000D0AED" w:rsidRDefault="000D0AED" w:rsidP="00401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0F"/>
    <w:rsid w:val="00013EA4"/>
    <w:rsid w:val="0009183C"/>
    <w:rsid w:val="000D0AED"/>
    <w:rsid w:val="0010385B"/>
    <w:rsid w:val="00156987"/>
    <w:rsid w:val="001637C5"/>
    <w:rsid w:val="001A0BFA"/>
    <w:rsid w:val="001E3B7B"/>
    <w:rsid w:val="001E4945"/>
    <w:rsid w:val="00322459"/>
    <w:rsid w:val="003D2012"/>
    <w:rsid w:val="00401E11"/>
    <w:rsid w:val="00436E53"/>
    <w:rsid w:val="004746EE"/>
    <w:rsid w:val="004D21AF"/>
    <w:rsid w:val="00577155"/>
    <w:rsid w:val="005F48DE"/>
    <w:rsid w:val="00624F0F"/>
    <w:rsid w:val="007152D4"/>
    <w:rsid w:val="007723DD"/>
    <w:rsid w:val="008707CE"/>
    <w:rsid w:val="00895054"/>
    <w:rsid w:val="00957113"/>
    <w:rsid w:val="00A945D0"/>
    <w:rsid w:val="00AF4F49"/>
    <w:rsid w:val="00C031D9"/>
    <w:rsid w:val="00C70ECA"/>
    <w:rsid w:val="00CD6E7F"/>
    <w:rsid w:val="00DE27DB"/>
    <w:rsid w:val="00E3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645A38"/>
  <w15:chartTrackingRefBased/>
  <w15:docId w15:val="{A873CEA1-69FD-6643-A6E6-D16BAF09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F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F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F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F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F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F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F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F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0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E11"/>
  </w:style>
  <w:style w:type="character" w:styleId="PageNumber">
    <w:name w:val="page number"/>
    <w:basedOn w:val="DefaultParagraphFont"/>
    <w:uiPriority w:val="99"/>
    <w:semiHidden/>
    <w:unhideWhenUsed/>
    <w:rsid w:val="0040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English</dc:creator>
  <cp:keywords/>
  <dc:description/>
  <cp:lastModifiedBy>Natalie Thornton</cp:lastModifiedBy>
  <cp:revision>2</cp:revision>
  <cp:lastPrinted>2025-08-14T12:31:00Z</cp:lastPrinted>
  <dcterms:created xsi:type="dcterms:W3CDTF">2025-09-30T14:30:00Z</dcterms:created>
  <dcterms:modified xsi:type="dcterms:W3CDTF">2025-09-30T14:30:00Z</dcterms:modified>
</cp:coreProperties>
</file>