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446F6" w14:textId="77777777" w:rsidR="00531902" w:rsidRPr="00531902" w:rsidRDefault="00531902" w:rsidP="00531902">
      <w:pPr>
        <w:spacing w:before="10" w:line="20" w:lineRule="exact"/>
        <w:rPr>
          <w:rFonts w:eastAsia="PMingLiU" w:cs="Times New Roman"/>
          <w:kern w:val="0"/>
          <w:sz w:val="22"/>
          <w14:ligatures w14:val="none"/>
        </w:rPr>
      </w:pPr>
    </w:p>
    <w:tbl>
      <w:tblPr>
        <w:tblW w:w="0" w:type="auto"/>
        <w:tblInd w:w="14" w:type="dxa"/>
        <w:tblLayout w:type="fixed"/>
        <w:tblCellMar>
          <w:left w:w="0" w:type="dxa"/>
          <w:right w:w="0" w:type="dxa"/>
        </w:tblCellMar>
        <w:tblLook w:val="0000" w:firstRow="0" w:lastRow="0" w:firstColumn="0" w:lastColumn="0" w:noHBand="0" w:noVBand="0"/>
      </w:tblPr>
      <w:tblGrid>
        <w:gridCol w:w="2520"/>
        <w:gridCol w:w="6840"/>
      </w:tblGrid>
      <w:tr w:rsidR="00531902" w:rsidRPr="00531902" w14:paraId="4796795F" w14:textId="77777777" w:rsidTr="009B48F9">
        <w:trPr>
          <w:trHeight w:hRule="exact" w:val="307"/>
        </w:trPr>
        <w:tc>
          <w:tcPr>
            <w:tcW w:w="2520" w:type="dxa"/>
            <w:tcBorders>
              <w:top w:val="single" w:sz="5" w:space="0" w:color="000000"/>
              <w:left w:val="single" w:sz="5" w:space="0" w:color="000000"/>
              <w:bottom w:val="single" w:sz="5" w:space="0" w:color="000000"/>
              <w:right w:val="single" w:sz="5" w:space="0" w:color="000000"/>
            </w:tcBorders>
            <w:vAlign w:val="center"/>
          </w:tcPr>
          <w:p w14:paraId="5C9337C9" w14:textId="77777777" w:rsidR="00531902" w:rsidRPr="00531902" w:rsidRDefault="00531902" w:rsidP="00531902">
            <w:pPr>
              <w:spacing w:after="5" w:line="283" w:lineRule="exact"/>
              <w:ind w:left="120"/>
              <w:textAlignment w:val="baseline"/>
              <w:rPr>
                <w:rFonts w:eastAsia="Times New Roman" w:cs="Times New Roman"/>
                <w:color w:val="000000"/>
                <w:kern w:val="0"/>
                <w:sz w:val="23"/>
                <w14:ligatures w14:val="none"/>
              </w:rPr>
            </w:pPr>
            <w:r w:rsidRPr="00531902">
              <w:rPr>
                <w:rFonts w:eastAsia="Times New Roman" w:cs="Times New Roman"/>
                <w:color w:val="000000"/>
                <w:kern w:val="0"/>
                <w:sz w:val="23"/>
                <w14:ligatures w14:val="none"/>
              </w:rPr>
              <w:t>POLICY NAME:</w:t>
            </w:r>
          </w:p>
        </w:tc>
        <w:tc>
          <w:tcPr>
            <w:tcW w:w="6840" w:type="dxa"/>
            <w:tcBorders>
              <w:top w:val="single" w:sz="5" w:space="0" w:color="000000"/>
              <w:left w:val="single" w:sz="5" w:space="0" w:color="000000"/>
              <w:bottom w:val="single" w:sz="5" w:space="0" w:color="000000"/>
              <w:right w:val="single" w:sz="5" w:space="0" w:color="000000"/>
            </w:tcBorders>
            <w:vAlign w:val="center"/>
          </w:tcPr>
          <w:p w14:paraId="16D013DB" w14:textId="24ED1CB8" w:rsidR="00531902" w:rsidRPr="00531902" w:rsidRDefault="00531902" w:rsidP="00531902">
            <w:pPr>
              <w:spacing w:before="48" w:line="258" w:lineRule="exact"/>
              <w:ind w:left="120"/>
              <w:textAlignment w:val="baseline"/>
              <w:rPr>
                <w:rFonts w:eastAsia="Times New Roman" w:cs="Times New Roman"/>
                <w:b/>
                <w:color w:val="000000"/>
                <w:kern w:val="0"/>
                <w14:ligatures w14:val="none"/>
              </w:rPr>
            </w:pPr>
            <w:r w:rsidRPr="00531902">
              <w:rPr>
                <w:rFonts w:eastAsia="Times New Roman" w:cs="Times New Roman"/>
                <w:b/>
                <w:color w:val="000000"/>
                <w:kern w:val="0"/>
                <w14:ligatures w14:val="none"/>
              </w:rPr>
              <w:t>50</w:t>
            </w:r>
            <w:r>
              <w:rPr>
                <w:rFonts w:eastAsia="Times New Roman" w:cs="Times New Roman"/>
                <w:b/>
                <w:color w:val="000000"/>
                <w:kern w:val="0"/>
                <w14:ligatures w14:val="none"/>
              </w:rPr>
              <w:t>2</w:t>
            </w:r>
            <w:r w:rsidRPr="00531902">
              <w:rPr>
                <w:rFonts w:eastAsia="Times New Roman" w:cs="Times New Roman"/>
                <w:b/>
                <w:color w:val="000000"/>
                <w:kern w:val="0"/>
                <w14:ligatures w14:val="none"/>
              </w:rPr>
              <w:t xml:space="preserve">.01: </w:t>
            </w:r>
            <w:r>
              <w:rPr>
                <w:rFonts w:eastAsia="Times New Roman" w:cs="Times New Roman"/>
                <w:b/>
                <w:color w:val="000000"/>
                <w:kern w:val="0"/>
                <w14:ligatures w14:val="none"/>
              </w:rPr>
              <w:t>Leases</w:t>
            </w:r>
          </w:p>
        </w:tc>
      </w:tr>
      <w:tr w:rsidR="00531902" w:rsidRPr="00531902" w14:paraId="02FF23F3" w14:textId="77777777" w:rsidTr="009B48F9">
        <w:trPr>
          <w:trHeight w:hRule="exact" w:val="288"/>
        </w:trPr>
        <w:tc>
          <w:tcPr>
            <w:tcW w:w="2520" w:type="dxa"/>
            <w:tcBorders>
              <w:top w:val="single" w:sz="5" w:space="0" w:color="000000"/>
              <w:left w:val="single" w:sz="5" w:space="0" w:color="000000"/>
              <w:bottom w:val="single" w:sz="5" w:space="0" w:color="000000"/>
              <w:right w:val="single" w:sz="5" w:space="0" w:color="000000"/>
            </w:tcBorders>
            <w:vAlign w:val="center"/>
          </w:tcPr>
          <w:p w14:paraId="72BB0FEB" w14:textId="77777777" w:rsidR="00531902" w:rsidRPr="00531902" w:rsidRDefault="00531902" w:rsidP="00531902">
            <w:pPr>
              <w:spacing w:after="14" w:line="273" w:lineRule="exact"/>
              <w:ind w:left="120"/>
              <w:textAlignment w:val="baseline"/>
              <w:rPr>
                <w:rFonts w:eastAsia="Times New Roman" w:cs="Times New Roman"/>
                <w:color w:val="000000"/>
                <w:kern w:val="0"/>
                <w:sz w:val="23"/>
                <w14:ligatures w14:val="none"/>
              </w:rPr>
            </w:pPr>
            <w:r w:rsidRPr="00531902">
              <w:rPr>
                <w:rFonts w:eastAsia="Times New Roman" w:cs="Times New Roman"/>
                <w:color w:val="000000"/>
                <w:kern w:val="0"/>
                <w:sz w:val="23"/>
                <w14:ligatures w14:val="none"/>
              </w:rPr>
              <w:t>EFFECTIVE:</w:t>
            </w:r>
          </w:p>
        </w:tc>
        <w:tc>
          <w:tcPr>
            <w:tcW w:w="6840" w:type="dxa"/>
            <w:tcBorders>
              <w:top w:val="single" w:sz="5" w:space="0" w:color="000000"/>
              <w:left w:val="single" w:sz="5" w:space="0" w:color="000000"/>
              <w:bottom w:val="single" w:sz="5" w:space="0" w:color="000000"/>
              <w:right w:val="single" w:sz="5" w:space="0" w:color="000000"/>
            </w:tcBorders>
            <w:vAlign w:val="center"/>
          </w:tcPr>
          <w:p w14:paraId="0D5EA57B" w14:textId="7C219DE8" w:rsidR="00531902" w:rsidRPr="00531902" w:rsidRDefault="00311D67" w:rsidP="00531902">
            <w:pPr>
              <w:spacing w:after="9" w:line="278" w:lineRule="exact"/>
              <w:ind w:left="120"/>
              <w:textAlignment w:val="baseline"/>
              <w:rPr>
                <w:rFonts w:eastAsia="Times New Roman" w:cs="Times New Roman"/>
                <w:color w:val="000000"/>
                <w:kern w:val="0"/>
                <w:sz w:val="23"/>
                <w14:ligatures w14:val="none"/>
              </w:rPr>
            </w:pPr>
            <w:r>
              <w:rPr>
                <w:rFonts w:eastAsia="Times New Roman" w:cs="Times New Roman"/>
                <w:color w:val="000000"/>
                <w:kern w:val="0"/>
                <w:sz w:val="23"/>
                <w14:ligatures w14:val="none"/>
              </w:rPr>
              <w:t>May 8, 2024</w:t>
            </w:r>
          </w:p>
        </w:tc>
      </w:tr>
      <w:tr w:rsidR="00531902" w:rsidRPr="00531902" w14:paraId="45B1E7D3" w14:textId="77777777" w:rsidTr="009B48F9">
        <w:trPr>
          <w:trHeight w:hRule="exact" w:val="283"/>
        </w:trPr>
        <w:tc>
          <w:tcPr>
            <w:tcW w:w="2520" w:type="dxa"/>
            <w:tcBorders>
              <w:top w:val="single" w:sz="5" w:space="0" w:color="000000"/>
              <w:left w:val="single" w:sz="5" w:space="0" w:color="000000"/>
              <w:bottom w:val="single" w:sz="5" w:space="0" w:color="000000"/>
              <w:right w:val="single" w:sz="5" w:space="0" w:color="000000"/>
            </w:tcBorders>
            <w:vAlign w:val="center"/>
          </w:tcPr>
          <w:p w14:paraId="1112C09A" w14:textId="77777777" w:rsidR="00531902" w:rsidRPr="00531902" w:rsidRDefault="00531902" w:rsidP="00531902">
            <w:pPr>
              <w:spacing w:after="5" w:line="268" w:lineRule="exact"/>
              <w:ind w:left="120"/>
              <w:textAlignment w:val="baseline"/>
              <w:rPr>
                <w:rFonts w:eastAsia="Times New Roman" w:cs="Times New Roman"/>
                <w:color w:val="000000"/>
                <w:kern w:val="0"/>
                <w:sz w:val="23"/>
                <w14:ligatures w14:val="none"/>
              </w:rPr>
            </w:pPr>
            <w:r w:rsidRPr="00531902">
              <w:rPr>
                <w:rFonts w:eastAsia="Times New Roman" w:cs="Times New Roman"/>
                <w:color w:val="000000"/>
                <w:kern w:val="0"/>
                <w:sz w:val="23"/>
                <w14:ligatures w14:val="none"/>
              </w:rPr>
              <w:t>SUPERSEDES:</w:t>
            </w:r>
          </w:p>
        </w:tc>
        <w:tc>
          <w:tcPr>
            <w:tcW w:w="6840" w:type="dxa"/>
            <w:tcBorders>
              <w:top w:val="single" w:sz="5" w:space="0" w:color="000000"/>
              <w:left w:val="single" w:sz="5" w:space="0" w:color="000000"/>
              <w:bottom w:val="single" w:sz="5" w:space="0" w:color="000000"/>
              <w:right w:val="single" w:sz="5" w:space="0" w:color="000000"/>
            </w:tcBorders>
          </w:tcPr>
          <w:p w14:paraId="17738494" w14:textId="77777777" w:rsidR="00531902" w:rsidRPr="00531902" w:rsidRDefault="00531902" w:rsidP="00531902">
            <w:pPr>
              <w:textAlignment w:val="baseline"/>
              <w:rPr>
                <w:rFonts w:eastAsia="Times New Roman" w:cs="Times New Roman"/>
                <w:color w:val="000000"/>
                <w:kern w:val="0"/>
                <w14:ligatures w14:val="none"/>
              </w:rPr>
            </w:pPr>
            <w:r w:rsidRPr="00531902">
              <w:rPr>
                <w:rFonts w:eastAsia="Times New Roman" w:cs="Times New Roman"/>
                <w:color w:val="000000"/>
                <w:kern w:val="0"/>
                <w14:ligatures w14:val="none"/>
              </w:rPr>
              <w:t xml:space="preserve"> </w:t>
            </w:r>
          </w:p>
        </w:tc>
      </w:tr>
      <w:tr w:rsidR="00531902" w:rsidRPr="00531902" w14:paraId="7D468818" w14:textId="77777777" w:rsidTr="009B48F9">
        <w:trPr>
          <w:trHeight w:hRule="exact" w:val="264"/>
        </w:trPr>
        <w:tc>
          <w:tcPr>
            <w:tcW w:w="2520" w:type="dxa"/>
            <w:tcBorders>
              <w:top w:val="single" w:sz="5" w:space="0" w:color="000000"/>
              <w:left w:val="single" w:sz="5" w:space="0" w:color="000000"/>
              <w:bottom w:val="single" w:sz="5" w:space="0" w:color="000000"/>
              <w:right w:val="single" w:sz="5" w:space="0" w:color="000000"/>
            </w:tcBorders>
            <w:vAlign w:val="center"/>
          </w:tcPr>
          <w:p w14:paraId="55175D1F" w14:textId="77777777" w:rsidR="00531902" w:rsidRPr="00531902" w:rsidRDefault="00531902" w:rsidP="00531902">
            <w:pPr>
              <w:spacing w:line="252" w:lineRule="exact"/>
              <w:ind w:left="120"/>
              <w:textAlignment w:val="baseline"/>
              <w:rPr>
                <w:rFonts w:eastAsia="Times New Roman" w:cs="Times New Roman"/>
                <w:color w:val="000000"/>
                <w:kern w:val="0"/>
                <w:sz w:val="23"/>
                <w14:ligatures w14:val="none"/>
              </w:rPr>
            </w:pPr>
            <w:r w:rsidRPr="00531902">
              <w:rPr>
                <w:rFonts w:eastAsia="Times New Roman" w:cs="Times New Roman"/>
                <w:color w:val="000000"/>
                <w:kern w:val="0"/>
                <w:sz w:val="23"/>
                <w14:ligatures w14:val="none"/>
              </w:rPr>
              <w:t>SOURCE:</w:t>
            </w:r>
          </w:p>
        </w:tc>
        <w:tc>
          <w:tcPr>
            <w:tcW w:w="6840" w:type="dxa"/>
            <w:tcBorders>
              <w:top w:val="single" w:sz="5" w:space="0" w:color="000000"/>
              <w:left w:val="single" w:sz="5" w:space="0" w:color="000000"/>
              <w:bottom w:val="single" w:sz="5" w:space="0" w:color="000000"/>
              <w:right w:val="single" w:sz="5" w:space="0" w:color="000000"/>
            </w:tcBorders>
            <w:vAlign w:val="center"/>
          </w:tcPr>
          <w:p w14:paraId="7C5C556F" w14:textId="77777777" w:rsidR="00531902" w:rsidRPr="00531902" w:rsidRDefault="00000000" w:rsidP="00531902">
            <w:pPr>
              <w:spacing w:line="242" w:lineRule="exact"/>
              <w:ind w:left="120"/>
              <w:textAlignment w:val="baseline"/>
              <w:rPr>
                <w:rFonts w:eastAsia="Times New Roman" w:cs="Times New Roman"/>
                <w:i/>
                <w:color w:val="0462C1"/>
                <w:kern w:val="0"/>
                <w:sz w:val="23"/>
                <w14:ligatures w14:val="none"/>
              </w:rPr>
            </w:pPr>
            <w:hyperlink r:id="rId5">
              <w:r w:rsidR="00531902" w:rsidRPr="00531902">
                <w:rPr>
                  <w:rFonts w:eastAsia="Times New Roman" w:cs="Times New Roman"/>
                  <w:i/>
                  <w:color w:val="0000FF"/>
                  <w:kern w:val="0"/>
                  <w:sz w:val="23"/>
                  <w:u w:val="single"/>
                  <w14:ligatures w14:val="none"/>
                </w:rPr>
                <w:t>Code of Alabama 16-60-111.4</w:t>
              </w:r>
            </w:hyperlink>
            <w:hyperlink r:id="rId6">
              <w:r w:rsidR="00531902" w:rsidRPr="00531902">
                <w:rPr>
                  <w:rFonts w:eastAsia="Times New Roman" w:cs="Times New Roman"/>
                  <w:i/>
                  <w:color w:val="0000FF"/>
                  <w:kern w:val="0"/>
                  <w:sz w:val="23"/>
                  <w:u w:val="single"/>
                  <w14:ligatures w14:val="none"/>
                </w:rPr>
                <w:t xml:space="preserve"> </w:t>
              </w:r>
            </w:hyperlink>
            <w:r w:rsidR="00531902" w:rsidRPr="00531902">
              <w:rPr>
                <w:rFonts w:eastAsia="Times New Roman" w:cs="Times New Roman"/>
                <w:i/>
                <w:color w:val="000000"/>
                <w:kern w:val="0"/>
                <w:sz w:val="23"/>
                <w14:ligatures w14:val="none"/>
              </w:rPr>
              <w:t>and</w:t>
            </w:r>
            <w:hyperlink r:id="rId7">
              <w:r w:rsidR="00531902" w:rsidRPr="00531902">
                <w:rPr>
                  <w:rFonts w:eastAsia="Times New Roman" w:cs="Times New Roman"/>
                  <w:i/>
                  <w:color w:val="0000FF"/>
                  <w:kern w:val="0"/>
                  <w:sz w:val="23"/>
                  <w:u w:val="single"/>
                  <w14:ligatures w14:val="none"/>
                </w:rPr>
                <w:t xml:space="preserve"> 16-60-111.10</w:t>
              </w:r>
            </w:hyperlink>
            <w:r w:rsidR="00531902" w:rsidRPr="00531902">
              <w:rPr>
                <w:rFonts w:eastAsia="Times New Roman" w:cs="Times New Roman"/>
                <w:i/>
                <w:color w:val="0462C1"/>
                <w:kern w:val="0"/>
                <w:sz w:val="23"/>
                <w14:ligatures w14:val="none"/>
              </w:rPr>
              <w:t xml:space="preserve"> </w:t>
            </w:r>
          </w:p>
        </w:tc>
      </w:tr>
      <w:tr w:rsidR="00531902" w:rsidRPr="00531902" w14:paraId="64C64179" w14:textId="77777777" w:rsidTr="009B48F9">
        <w:trPr>
          <w:trHeight w:hRule="exact" w:val="331"/>
        </w:trPr>
        <w:tc>
          <w:tcPr>
            <w:tcW w:w="2520" w:type="dxa"/>
            <w:tcBorders>
              <w:top w:val="single" w:sz="5" w:space="0" w:color="000000"/>
              <w:left w:val="single" w:sz="5" w:space="0" w:color="000000"/>
              <w:bottom w:val="single" w:sz="5" w:space="0" w:color="000000"/>
              <w:right w:val="single" w:sz="5" w:space="0" w:color="000000"/>
            </w:tcBorders>
            <w:vAlign w:val="center"/>
          </w:tcPr>
          <w:p w14:paraId="15DFFBD4" w14:textId="77777777" w:rsidR="00531902" w:rsidRPr="00531902" w:rsidRDefault="00531902" w:rsidP="00531902">
            <w:pPr>
              <w:spacing w:after="19" w:line="283" w:lineRule="exact"/>
              <w:ind w:left="120"/>
              <w:textAlignment w:val="baseline"/>
              <w:rPr>
                <w:rFonts w:eastAsia="Times New Roman" w:cs="Times New Roman"/>
                <w:color w:val="000000"/>
                <w:kern w:val="0"/>
                <w:sz w:val="23"/>
                <w14:ligatures w14:val="none"/>
              </w:rPr>
            </w:pPr>
            <w:r w:rsidRPr="00531902">
              <w:rPr>
                <w:rFonts w:eastAsia="Times New Roman" w:cs="Times New Roman"/>
                <w:color w:val="000000"/>
                <w:kern w:val="0"/>
                <w:sz w:val="23"/>
                <w14:ligatures w14:val="none"/>
              </w:rPr>
              <w:t>CROSS REFERENCE:</w:t>
            </w:r>
          </w:p>
        </w:tc>
        <w:tc>
          <w:tcPr>
            <w:tcW w:w="6840" w:type="dxa"/>
            <w:tcBorders>
              <w:top w:val="single" w:sz="5" w:space="0" w:color="000000"/>
              <w:left w:val="single" w:sz="5" w:space="0" w:color="000000"/>
              <w:bottom w:val="single" w:sz="5" w:space="0" w:color="000000"/>
              <w:right w:val="single" w:sz="5" w:space="0" w:color="000000"/>
            </w:tcBorders>
          </w:tcPr>
          <w:p w14:paraId="4CCCB846" w14:textId="77777777" w:rsidR="00531902" w:rsidRPr="00531902" w:rsidRDefault="00531902" w:rsidP="00531902">
            <w:pPr>
              <w:textAlignment w:val="baseline"/>
              <w:rPr>
                <w:rFonts w:eastAsia="Times New Roman" w:cs="Times New Roman"/>
                <w:color w:val="000000"/>
                <w:kern w:val="0"/>
                <w14:ligatures w14:val="none"/>
              </w:rPr>
            </w:pPr>
            <w:r w:rsidRPr="00531902">
              <w:rPr>
                <w:rFonts w:eastAsia="Times New Roman" w:cs="Times New Roman"/>
                <w:color w:val="000000"/>
                <w:kern w:val="0"/>
                <w14:ligatures w14:val="none"/>
              </w:rPr>
              <w:t xml:space="preserve"> </w:t>
            </w:r>
          </w:p>
        </w:tc>
      </w:tr>
    </w:tbl>
    <w:p w14:paraId="24CABC50" w14:textId="77777777" w:rsidR="00531902" w:rsidRPr="00531902" w:rsidRDefault="00531902" w:rsidP="00531902">
      <w:pPr>
        <w:spacing w:after="179" w:line="20" w:lineRule="exact"/>
        <w:rPr>
          <w:rFonts w:eastAsia="PMingLiU" w:cs="Times New Roman"/>
          <w:kern w:val="0"/>
          <w:sz w:val="22"/>
          <w14:ligatures w14:val="none"/>
        </w:rPr>
      </w:pPr>
    </w:p>
    <w:p w14:paraId="76493138" w14:textId="72EB7D75" w:rsidR="00531902" w:rsidRDefault="000B6637" w:rsidP="000B6637">
      <w:pPr>
        <w:spacing w:before="280" w:line="275" w:lineRule="exact"/>
        <w:ind w:left="720" w:right="504" w:hanging="720"/>
        <w:jc w:val="both"/>
        <w:textAlignment w:val="baseline"/>
        <w:rPr>
          <w:rFonts w:eastAsia="Times New Roman" w:cs="Times New Roman"/>
          <w:color w:val="000000"/>
          <w:kern w:val="0"/>
          <w14:ligatures w14:val="none"/>
        </w:rPr>
      </w:pPr>
      <w:r>
        <w:rPr>
          <w:rFonts w:eastAsia="Times New Roman" w:cs="Times New Roman"/>
          <w:color w:val="000000"/>
          <w:kern w:val="0"/>
          <w14:ligatures w14:val="none"/>
        </w:rPr>
        <w:t>1.</w:t>
      </w:r>
      <w:r>
        <w:rPr>
          <w:rFonts w:eastAsia="Times New Roman" w:cs="Times New Roman"/>
          <w:color w:val="000000"/>
          <w:kern w:val="0"/>
          <w14:ligatures w14:val="none"/>
        </w:rPr>
        <w:tab/>
      </w:r>
      <w:r w:rsidR="00531902" w:rsidRPr="00531902">
        <w:rPr>
          <w:rFonts w:eastAsia="Times New Roman" w:cs="Times New Roman"/>
          <w:color w:val="000000"/>
          <w:kern w:val="0"/>
          <w14:ligatures w14:val="none"/>
        </w:rPr>
        <w:t xml:space="preserve">The Board authorizes the Chancellor to approve </w:t>
      </w:r>
      <w:bookmarkStart w:id="0" w:name="_Hlk152769090"/>
      <w:r w:rsidR="00531902" w:rsidRPr="00531902">
        <w:rPr>
          <w:rFonts w:eastAsia="Times New Roman" w:cs="Times New Roman"/>
          <w:color w:val="000000"/>
          <w:kern w:val="0"/>
          <w14:ligatures w14:val="none"/>
        </w:rPr>
        <w:t xml:space="preserve">leases of College/ACCS property and leases of property from third parties having </w:t>
      </w:r>
      <w:r w:rsidR="001D38DC">
        <w:rPr>
          <w:rFonts w:eastAsia="Times New Roman" w:cs="Times New Roman"/>
          <w:color w:val="000000"/>
          <w:kern w:val="0"/>
          <w14:ligatures w14:val="none"/>
        </w:rPr>
        <w:t>a total</w:t>
      </w:r>
      <w:r w:rsidR="00531902" w:rsidRPr="00531902">
        <w:rPr>
          <w:rFonts w:eastAsia="Times New Roman" w:cs="Times New Roman"/>
          <w:color w:val="000000"/>
          <w:kern w:val="0"/>
          <w14:ligatures w14:val="none"/>
        </w:rPr>
        <w:t xml:space="preserve"> lease payment amount</w:t>
      </w:r>
      <w:r w:rsidR="001D38DC">
        <w:rPr>
          <w:rFonts w:eastAsia="Times New Roman" w:cs="Times New Roman"/>
          <w:color w:val="000000"/>
          <w:kern w:val="0"/>
          <w14:ligatures w14:val="none"/>
        </w:rPr>
        <w:t xml:space="preserve"> for </w:t>
      </w:r>
      <w:r w:rsidR="004B111A">
        <w:rPr>
          <w:rFonts w:eastAsia="Times New Roman" w:cs="Times New Roman"/>
          <w:color w:val="000000"/>
          <w:kern w:val="0"/>
          <w14:ligatures w14:val="none"/>
        </w:rPr>
        <w:t>the entire lease term</w:t>
      </w:r>
      <w:r w:rsidR="00531902" w:rsidRPr="00531902">
        <w:rPr>
          <w:rFonts w:eastAsia="Times New Roman" w:cs="Times New Roman"/>
          <w:color w:val="000000"/>
          <w:kern w:val="0"/>
          <w14:ligatures w14:val="none"/>
        </w:rPr>
        <w:t xml:space="preserve"> of $</w:t>
      </w:r>
      <w:r w:rsidR="004B111A">
        <w:rPr>
          <w:rFonts w:eastAsia="Times New Roman" w:cs="Times New Roman"/>
          <w:color w:val="000000"/>
          <w:kern w:val="0"/>
          <w14:ligatures w14:val="none"/>
        </w:rPr>
        <w:t>500</w:t>
      </w:r>
      <w:r w:rsidR="00531902" w:rsidRPr="00531902">
        <w:rPr>
          <w:rFonts w:eastAsia="Times New Roman" w:cs="Times New Roman"/>
          <w:color w:val="000000"/>
          <w:kern w:val="0"/>
          <w14:ligatures w14:val="none"/>
        </w:rPr>
        <w:t>,000 or less.</w:t>
      </w:r>
      <w:bookmarkEnd w:id="0"/>
      <w:r w:rsidR="00531902" w:rsidRPr="00531902">
        <w:rPr>
          <w:rFonts w:eastAsia="Times New Roman" w:cs="Times New Roman"/>
          <w:color w:val="000000"/>
          <w:kern w:val="0"/>
          <w14:ligatures w14:val="none"/>
        </w:rPr>
        <w:t xml:space="preserve"> The Chancellor is also authorized to approve the renewal of leases previously approved by the Board and leases with State of Alabama agencies. The Board further authorizes the Chancellor to execute all documents necessary to effectuate the leases so approved.</w:t>
      </w:r>
    </w:p>
    <w:p w14:paraId="60EA0E46" w14:textId="0318E140" w:rsidR="00A72E09" w:rsidRPr="00531902" w:rsidRDefault="000B6637" w:rsidP="000B6637">
      <w:pPr>
        <w:spacing w:before="276" w:line="276" w:lineRule="exact"/>
        <w:ind w:left="1440" w:right="504" w:hanging="720"/>
        <w:jc w:val="both"/>
        <w:textAlignment w:val="baseline"/>
        <w:rPr>
          <w:rFonts w:eastAsia="Times New Roman" w:cs="Times New Roman"/>
          <w:color w:val="000000"/>
          <w:kern w:val="0"/>
          <w14:ligatures w14:val="none"/>
        </w:rPr>
      </w:pPr>
      <w:r>
        <w:rPr>
          <w:rFonts w:eastAsia="Times New Roman" w:cs="Times New Roman"/>
          <w:color w:val="000000"/>
          <w:kern w:val="0"/>
          <w14:ligatures w14:val="none"/>
        </w:rPr>
        <w:t>A.</w:t>
      </w:r>
      <w:r>
        <w:rPr>
          <w:rFonts w:eastAsia="Times New Roman" w:cs="Times New Roman"/>
          <w:color w:val="000000"/>
          <w:kern w:val="0"/>
          <w14:ligatures w14:val="none"/>
        </w:rPr>
        <w:tab/>
      </w:r>
      <w:r w:rsidR="00A72E09" w:rsidRPr="00531902">
        <w:rPr>
          <w:rFonts w:eastAsia="Times New Roman" w:cs="Times New Roman"/>
          <w:color w:val="000000"/>
          <w:kern w:val="0"/>
          <w14:ligatures w14:val="none"/>
        </w:rPr>
        <w:t xml:space="preserve">The Chancellor shall report to the Board </w:t>
      </w:r>
      <w:proofErr w:type="gramStart"/>
      <w:r w:rsidR="00A72E09" w:rsidRPr="00531902">
        <w:rPr>
          <w:rFonts w:eastAsia="Times New Roman" w:cs="Times New Roman"/>
          <w:color w:val="000000"/>
          <w:kern w:val="0"/>
          <w14:ligatures w14:val="none"/>
        </w:rPr>
        <w:t>on a monthly basis</w:t>
      </w:r>
      <w:proofErr w:type="gramEnd"/>
      <w:r w:rsidR="00A72E09" w:rsidRPr="00531902">
        <w:rPr>
          <w:rFonts w:eastAsia="Times New Roman" w:cs="Times New Roman"/>
          <w:color w:val="000000"/>
          <w:kern w:val="0"/>
          <w14:ligatures w14:val="none"/>
        </w:rPr>
        <w:t xml:space="preserve"> all leases so approved by providing the name of the institution, a description of the premises including </w:t>
      </w:r>
      <w:proofErr w:type="gramStart"/>
      <w:r w:rsidR="00A72E09" w:rsidRPr="00531902">
        <w:rPr>
          <w:rFonts w:eastAsia="Times New Roman" w:cs="Times New Roman"/>
          <w:color w:val="000000"/>
          <w:kern w:val="0"/>
          <w14:ligatures w14:val="none"/>
        </w:rPr>
        <w:t>its</w:t>
      </w:r>
      <w:proofErr w:type="gramEnd"/>
      <w:r w:rsidR="00A72E09" w:rsidRPr="00531902">
        <w:rPr>
          <w:rFonts w:eastAsia="Times New Roman" w:cs="Times New Roman"/>
          <w:color w:val="000000"/>
          <w:kern w:val="0"/>
          <w14:ligatures w14:val="none"/>
        </w:rPr>
        <w:t xml:space="preserve"> location, the term of the lease and the annual rental amount.</w:t>
      </w:r>
    </w:p>
    <w:p w14:paraId="5938899A" w14:textId="09E51747" w:rsidR="004B111A" w:rsidRDefault="000B6637" w:rsidP="000B6637">
      <w:pPr>
        <w:spacing w:before="280" w:line="275" w:lineRule="exact"/>
        <w:ind w:left="720" w:right="504" w:hanging="720"/>
        <w:jc w:val="both"/>
        <w:textAlignment w:val="baseline"/>
        <w:rPr>
          <w:rFonts w:eastAsia="Times New Roman" w:cs="Times New Roman"/>
          <w:color w:val="000000"/>
          <w:kern w:val="0"/>
          <w14:ligatures w14:val="none"/>
        </w:rPr>
      </w:pPr>
      <w:r>
        <w:rPr>
          <w:rFonts w:eastAsia="Times New Roman" w:cs="Times New Roman"/>
          <w:color w:val="000000"/>
          <w:kern w:val="0"/>
          <w14:ligatures w14:val="none"/>
        </w:rPr>
        <w:t>2.</w:t>
      </w:r>
      <w:r>
        <w:rPr>
          <w:rFonts w:eastAsia="Times New Roman" w:cs="Times New Roman"/>
          <w:color w:val="000000"/>
          <w:kern w:val="0"/>
          <w14:ligatures w14:val="none"/>
        </w:rPr>
        <w:tab/>
      </w:r>
      <w:r w:rsidR="004B111A">
        <w:rPr>
          <w:rFonts w:eastAsia="Times New Roman" w:cs="Times New Roman"/>
          <w:color w:val="000000"/>
          <w:kern w:val="0"/>
          <w14:ligatures w14:val="none"/>
        </w:rPr>
        <w:t xml:space="preserve">All </w:t>
      </w:r>
      <w:r w:rsidR="004B111A" w:rsidRPr="00531902">
        <w:rPr>
          <w:rFonts w:eastAsia="Times New Roman" w:cs="Times New Roman"/>
          <w:color w:val="000000"/>
          <w:kern w:val="0"/>
          <w14:ligatures w14:val="none"/>
        </w:rPr>
        <w:t xml:space="preserve">leases of College/ACCS property and leases of property from third parties having </w:t>
      </w:r>
      <w:r w:rsidR="004B111A">
        <w:rPr>
          <w:rFonts w:eastAsia="Times New Roman" w:cs="Times New Roman"/>
          <w:color w:val="000000"/>
          <w:kern w:val="0"/>
          <w14:ligatures w14:val="none"/>
        </w:rPr>
        <w:t>a total</w:t>
      </w:r>
      <w:r w:rsidR="004B111A" w:rsidRPr="00531902">
        <w:rPr>
          <w:rFonts w:eastAsia="Times New Roman" w:cs="Times New Roman"/>
          <w:color w:val="000000"/>
          <w:kern w:val="0"/>
          <w14:ligatures w14:val="none"/>
        </w:rPr>
        <w:t xml:space="preserve"> lease payment amount</w:t>
      </w:r>
      <w:r w:rsidR="004B111A">
        <w:rPr>
          <w:rFonts w:eastAsia="Times New Roman" w:cs="Times New Roman"/>
          <w:color w:val="000000"/>
          <w:kern w:val="0"/>
          <w14:ligatures w14:val="none"/>
        </w:rPr>
        <w:t xml:space="preserve"> for the entire lease term</w:t>
      </w:r>
      <w:r w:rsidR="004B111A" w:rsidRPr="00531902">
        <w:rPr>
          <w:rFonts w:eastAsia="Times New Roman" w:cs="Times New Roman"/>
          <w:color w:val="000000"/>
          <w:kern w:val="0"/>
          <w14:ligatures w14:val="none"/>
        </w:rPr>
        <w:t xml:space="preserve"> </w:t>
      </w:r>
      <w:proofErr w:type="gramStart"/>
      <w:r w:rsidR="00A72E09">
        <w:rPr>
          <w:rFonts w:eastAsia="Times New Roman" w:cs="Times New Roman"/>
          <w:color w:val="000000"/>
          <w:kern w:val="0"/>
          <w14:ligatures w14:val="none"/>
        </w:rPr>
        <w:t>in excess of</w:t>
      </w:r>
      <w:proofErr w:type="gramEnd"/>
      <w:r w:rsidR="004B111A" w:rsidRPr="00531902">
        <w:rPr>
          <w:rFonts w:eastAsia="Times New Roman" w:cs="Times New Roman"/>
          <w:color w:val="000000"/>
          <w:kern w:val="0"/>
          <w14:ligatures w14:val="none"/>
        </w:rPr>
        <w:t xml:space="preserve"> $</w:t>
      </w:r>
      <w:r w:rsidR="004B111A">
        <w:rPr>
          <w:rFonts w:eastAsia="Times New Roman" w:cs="Times New Roman"/>
          <w:color w:val="000000"/>
          <w:kern w:val="0"/>
          <w14:ligatures w14:val="none"/>
        </w:rPr>
        <w:t>500</w:t>
      </w:r>
      <w:r w:rsidR="004B111A" w:rsidRPr="00531902">
        <w:rPr>
          <w:rFonts w:eastAsia="Times New Roman" w:cs="Times New Roman"/>
          <w:color w:val="000000"/>
          <w:kern w:val="0"/>
          <w14:ligatures w14:val="none"/>
        </w:rPr>
        <w:t xml:space="preserve">,000 </w:t>
      </w:r>
      <w:r w:rsidR="00A72E09">
        <w:rPr>
          <w:rFonts w:eastAsia="Times New Roman" w:cs="Times New Roman"/>
          <w:color w:val="000000"/>
          <w:kern w:val="0"/>
          <w14:ligatures w14:val="none"/>
        </w:rPr>
        <w:t>shall be submitted to the Board for approval</w:t>
      </w:r>
      <w:r w:rsidR="004B111A" w:rsidRPr="00531902">
        <w:rPr>
          <w:rFonts w:eastAsia="Times New Roman" w:cs="Times New Roman"/>
          <w:color w:val="000000"/>
          <w:kern w:val="0"/>
          <w14:ligatures w14:val="none"/>
        </w:rPr>
        <w:t>.</w:t>
      </w:r>
    </w:p>
    <w:p w14:paraId="16E149CD" w14:textId="1B650923" w:rsidR="00B93D00" w:rsidRDefault="000B6637" w:rsidP="00DD6CDF">
      <w:pPr>
        <w:spacing w:before="280" w:line="275" w:lineRule="exact"/>
        <w:ind w:left="720" w:right="504" w:hanging="720"/>
        <w:jc w:val="both"/>
        <w:textAlignment w:val="baseline"/>
      </w:pPr>
      <w:r>
        <w:rPr>
          <w:rFonts w:eastAsia="Times New Roman" w:cs="Times New Roman"/>
          <w:color w:val="000000"/>
          <w:kern w:val="0"/>
          <w14:ligatures w14:val="none"/>
        </w:rPr>
        <w:t>3.</w:t>
      </w:r>
      <w:r>
        <w:rPr>
          <w:rFonts w:eastAsia="Times New Roman" w:cs="Times New Roman"/>
          <w:color w:val="000000"/>
          <w:kern w:val="0"/>
          <w14:ligatures w14:val="none"/>
        </w:rPr>
        <w:tab/>
      </w:r>
      <w:r w:rsidR="00A716E7">
        <w:rPr>
          <w:rFonts w:eastAsia="Times New Roman" w:cs="Times New Roman"/>
          <w:color w:val="000000"/>
          <w:kern w:val="0"/>
          <w14:ligatures w14:val="none"/>
        </w:rPr>
        <w:t xml:space="preserve">All requests for lease approval regardless of </w:t>
      </w:r>
      <w:r w:rsidR="00504740">
        <w:rPr>
          <w:rFonts w:eastAsia="Times New Roman" w:cs="Times New Roman"/>
          <w:color w:val="000000"/>
          <w:kern w:val="0"/>
          <w14:ligatures w14:val="none"/>
        </w:rPr>
        <w:t xml:space="preserve">the total lease payment shall be </w:t>
      </w:r>
      <w:r w:rsidR="00F80B39">
        <w:rPr>
          <w:rFonts w:eastAsia="Times New Roman" w:cs="Times New Roman"/>
          <w:color w:val="000000"/>
          <w:kern w:val="0"/>
          <w14:ligatures w14:val="none"/>
        </w:rPr>
        <w:t xml:space="preserve">initially </w:t>
      </w:r>
      <w:r w:rsidR="00504740">
        <w:rPr>
          <w:rFonts w:eastAsia="Times New Roman" w:cs="Times New Roman"/>
          <w:color w:val="000000"/>
          <w:kern w:val="0"/>
          <w14:ligatures w14:val="none"/>
        </w:rPr>
        <w:t>submitted to the ACCS Facilities Divisio</w:t>
      </w:r>
      <w:r w:rsidR="00E17E14">
        <w:rPr>
          <w:rFonts w:eastAsia="Times New Roman" w:cs="Times New Roman"/>
          <w:color w:val="000000"/>
          <w:kern w:val="0"/>
          <w14:ligatures w14:val="none"/>
        </w:rPr>
        <w:t>n</w:t>
      </w:r>
      <w:r w:rsidR="007259FB">
        <w:rPr>
          <w:rFonts w:eastAsia="Times New Roman" w:cs="Times New Roman"/>
          <w:color w:val="000000"/>
          <w:kern w:val="0"/>
          <w14:ligatures w14:val="none"/>
        </w:rPr>
        <w:t xml:space="preserve"> through a pro</w:t>
      </w:r>
      <w:r w:rsidR="00A612E8">
        <w:rPr>
          <w:rFonts w:eastAsia="Times New Roman" w:cs="Times New Roman"/>
          <w:color w:val="000000"/>
          <w:kern w:val="0"/>
          <w14:ligatures w14:val="none"/>
        </w:rPr>
        <w:t>ject request form for lease approval.</w:t>
      </w:r>
      <w:r w:rsidR="00A152D7">
        <w:rPr>
          <w:rFonts w:eastAsia="Times New Roman" w:cs="Times New Roman"/>
          <w:color w:val="000000"/>
          <w:kern w:val="0"/>
          <w14:ligatures w14:val="none"/>
        </w:rPr>
        <w:t xml:space="preserve">  The ACCS Facilities Division will then work with </w:t>
      </w:r>
      <w:r w:rsidR="00E2221B">
        <w:rPr>
          <w:rFonts w:eastAsia="Times New Roman" w:cs="Times New Roman"/>
          <w:color w:val="000000"/>
          <w:kern w:val="0"/>
          <w14:ligatures w14:val="none"/>
        </w:rPr>
        <w:t xml:space="preserve">the requesting party to </w:t>
      </w:r>
      <w:r w:rsidR="00C32C05">
        <w:rPr>
          <w:rFonts w:eastAsia="Times New Roman" w:cs="Times New Roman"/>
          <w:color w:val="000000"/>
          <w:kern w:val="0"/>
          <w14:ligatures w14:val="none"/>
        </w:rPr>
        <w:t>seek</w:t>
      </w:r>
      <w:r w:rsidR="00E2221B">
        <w:rPr>
          <w:rFonts w:eastAsia="Times New Roman" w:cs="Times New Roman"/>
          <w:color w:val="000000"/>
          <w:kern w:val="0"/>
          <w14:ligatures w14:val="none"/>
        </w:rPr>
        <w:t xml:space="preserve"> appropriate approval from the Chancellor </w:t>
      </w:r>
      <w:r w:rsidR="00980F55">
        <w:rPr>
          <w:rFonts w:eastAsia="Times New Roman" w:cs="Times New Roman"/>
          <w:color w:val="000000"/>
          <w:kern w:val="0"/>
          <w14:ligatures w14:val="none"/>
        </w:rPr>
        <w:t>or the Board, including</w:t>
      </w:r>
      <w:r w:rsidR="00252BB1">
        <w:rPr>
          <w:rFonts w:eastAsia="Times New Roman" w:cs="Times New Roman"/>
          <w:color w:val="000000"/>
          <w:kern w:val="0"/>
          <w14:ligatures w14:val="none"/>
        </w:rPr>
        <w:t>, but not limited to,</w:t>
      </w:r>
      <w:r w:rsidR="00DD6CDF">
        <w:rPr>
          <w:rFonts w:eastAsia="Times New Roman" w:cs="Times New Roman"/>
          <w:color w:val="000000"/>
          <w:kern w:val="0"/>
          <w14:ligatures w14:val="none"/>
        </w:rPr>
        <w:t xml:space="preserve"> </w:t>
      </w:r>
      <w:r w:rsidR="00A3058D" w:rsidRPr="00DD6CDF">
        <w:rPr>
          <w:rFonts w:eastAsia="Times New Roman" w:cs="Times New Roman"/>
          <w:color w:val="000000"/>
          <w:kern w:val="0"/>
          <w14:ligatures w14:val="none"/>
        </w:rPr>
        <w:t>Legal review and approval of the Lease agreement</w:t>
      </w:r>
      <w:r w:rsidR="00DD6CDF">
        <w:rPr>
          <w:rFonts w:eastAsia="Times New Roman" w:cs="Times New Roman"/>
          <w:color w:val="000000"/>
          <w:kern w:val="0"/>
          <w14:ligatures w14:val="none"/>
        </w:rPr>
        <w:t xml:space="preserve"> and determining appropriate due diligence on the property in question such as whether a Phase I environmental is needed.  </w:t>
      </w:r>
    </w:p>
    <w:sectPr w:rsidR="00B93D00" w:rsidSect="004E6F20">
      <w:pgSz w:w="12173" w:h="15883"/>
      <w:pgMar w:top="1420" w:right="1517" w:bottom="1530" w:left="1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C25B12"/>
    <w:multiLevelType w:val="hybridMultilevel"/>
    <w:tmpl w:val="2A9E3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021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02"/>
    <w:rsid w:val="0006745A"/>
    <w:rsid w:val="000B6637"/>
    <w:rsid w:val="001D38DC"/>
    <w:rsid w:val="00252BB1"/>
    <w:rsid w:val="00311D67"/>
    <w:rsid w:val="003B7FD5"/>
    <w:rsid w:val="00470427"/>
    <w:rsid w:val="00480E9B"/>
    <w:rsid w:val="00497677"/>
    <w:rsid w:val="004B111A"/>
    <w:rsid w:val="004E6F20"/>
    <w:rsid w:val="00504740"/>
    <w:rsid w:val="00531902"/>
    <w:rsid w:val="00655176"/>
    <w:rsid w:val="006E716E"/>
    <w:rsid w:val="00723E81"/>
    <w:rsid w:val="007259FB"/>
    <w:rsid w:val="00755A66"/>
    <w:rsid w:val="00790C7F"/>
    <w:rsid w:val="008A583B"/>
    <w:rsid w:val="00900038"/>
    <w:rsid w:val="00980F55"/>
    <w:rsid w:val="00A152D7"/>
    <w:rsid w:val="00A3058D"/>
    <w:rsid w:val="00A612E8"/>
    <w:rsid w:val="00A716E7"/>
    <w:rsid w:val="00A72E09"/>
    <w:rsid w:val="00A73849"/>
    <w:rsid w:val="00A84D85"/>
    <w:rsid w:val="00A97A87"/>
    <w:rsid w:val="00AF5FDC"/>
    <w:rsid w:val="00B93D00"/>
    <w:rsid w:val="00C32C05"/>
    <w:rsid w:val="00D23758"/>
    <w:rsid w:val="00DA566B"/>
    <w:rsid w:val="00DD6CDF"/>
    <w:rsid w:val="00DE1A41"/>
    <w:rsid w:val="00E17E14"/>
    <w:rsid w:val="00E2221B"/>
    <w:rsid w:val="00EA6C82"/>
    <w:rsid w:val="00F80B39"/>
    <w:rsid w:val="00FD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44A3"/>
  <w15:chartTrackingRefBased/>
  <w15:docId w15:val="{B3CBC5F1-B875-4A47-ABCB-88571CE4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7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des.findlaw.com/al/title-16-education/al-code-sect-16-60-111-1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des.findlaw.com/al/title-16-education/al-code-sect-16-60-111-4.html" TargetMode="External"/><Relationship Id="rId5" Type="http://schemas.openxmlformats.org/officeDocument/2006/relationships/hyperlink" Target="https://codes.findlaw.com/al/title-16-education/al-code-sect-16-60-111-4.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 Rollins</dc:creator>
  <cp:keywords/>
  <dc:description/>
  <cp:lastModifiedBy>Sarah Owes</cp:lastModifiedBy>
  <cp:revision>2</cp:revision>
  <dcterms:created xsi:type="dcterms:W3CDTF">2024-05-09T18:06:00Z</dcterms:created>
  <dcterms:modified xsi:type="dcterms:W3CDTF">2024-05-09T18:06:00Z</dcterms:modified>
</cp:coreProperties>
</file>