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8B9D" w14:textId="5508E021" w:rsidR="00A31A75" w:rsidRPr="00CC7D07" w:rsidRDefault="002D5DCF">
      <w:pPr>
        <w:rPr>
          <w:b/>
          <w:bCs/>
          <w:sz w:val="32"/>
          <w:szCs w:val="32"/>
        </w:rPr>
      </w:pPr>
      <w:r w:rsidRPr="00CC7D07">
        <w:rPr>
          <w:b/>
          <w:bCs/>
          <w:sz w:val="32"/>
          <w:szCs w:val="32"/>
        </w:rPr>
        <w:t>Chancellor’s Procedures for Policy 510.01 – Safety and Security</w:t>
      </w:r>
    </w:p>
    <w:p w14:paraId="508B3172" w14:textId="06F4CBFE" w:rsidR="002D5DCF" w:rsidRDefault="002D5DCF">
      <w:pPr>
        <w:rPr>
          <w:b/>
          <w:bCs/>
        </w:rPr>
      </w:pPr>
    </w:p>
    <w:p w14:paraId="78428020" w14:textId="14B7136F" w:rsidR="002D5DCF" w:rsidRPr="00CC7D07" w:rsidRDefault="002D5DCF">
      <w:pPr>
        <w:rPr>
          <w:b/>
          <w:bCs/>
          <w:sz w:val="24"/>
          <w:szCs w:val="24"/>
        </w:rPr>
      </w:pPr>
      <w:r w:rsidRPr="00CC7D07">
        <w:rPr>
          <w:b/>
          <w:bCs/>
          <w:sz w:val="24"/>
          <w:szCs w:val="24"/>
        </w:rPr>
        <w:t>By no later than October 1, 2020, each College of the Alabama Community College System shall have as a minimum:</w:t>
      </w:r>
    </w:p>
    <w:p w14:paraId="4E714185" w14:textId="13C6694B" w:rsidR="002D5DCF" w:rsidRPr="00CC7D07" w:rsidRDefault="002D5DCF" w:rsidP="002D5D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 xml:space="preserve">An Emergency Operation Plan (EOP) that covers reasonable potential emergency response and recovery, approved by the Alabama </w:t>
      </w:r>
      <w:r w:rsidR="009E7DDE" w:rsidRPr="00CC7D07">
        <w:rPr>
          <w:sz w:val="24"/>
          <w:szCs w:val="24"/>
        </w:rPr>
        <w:t>Community College System (</w:t>
      </w:r>
      <w:proofErr w:type="spellStart"/>
      <w:r w:rsidR="009E7DDE" w:rsidRPr="00CC7D07">
        <w:rPr>
          <w:sz w:val="24"/>
          <w:szCs w:val="24"/>
        </w:rPr>
        <w:t>Accs</w:t>
      </w:r>
      <w:proofErr w:type="spellEnd"/>
      <w:r w:rsidR="009E7DDE" w:rsidRPr="00CC7D07">
        <w:rPr>
          <w:sz w:val="24"/>
          <w:szCs w:val="24"/>
        </w:rPr>
        <w:t>) office.</w:t>
      </w:r>
    </w:p>
    <w:p w14:paraId="3DC21772" w14:textId="15153C66" w:rsidR="007E391F" w:rsidRPr="00CC7D07" w:rsidRDefault="007E391F" w:rsidP="007E391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>Edits/changes to EOP should be submitted to the ACCS for review and approval.</w:t>
      </w:r>
    </w:p>
    <w:p w14:paraId="6ABAC395" w14:textId="3F722F99" w:rsidR="007E391F" w:rsidRPr="00CC7D07" w:rsidRDefault="007E391F" w:rsidP="007E391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 xml:space="preserve">EOPs and associated training records will be audited by ACCS at least every </w:t>
      </w:r>
      <w:proofErr w:type="gramStart"/>
      <w:r w:rsidRPr="00CC7D07">
        <w:rPr>
          <w:sz w:val="24"/>
          <w:szCs w:val="24"/>
        </w:rPr>
        <w:t>twenty four</w:t>
      </w:r>
      <w:proofErr w:type="gramEnd"/>
      <w:r w:rsidRPr="00CC7D07">
        <w:rPr>
          <w:sz w:val="24"/>
          <w:szCs w:val="24"/>
        </w:rPr>
        <w:t xml:space="preserve"> months.</w:t>
      </w:r>
    </w:p>
    <w:p w14:paraId="1F539758" w14:textId="4B7F9DBB" w:rsidR="007E391F" w:rsidRPr="00CC7D07" w:rsidRDefault="007E391F" w:rsidP="007E391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 xml:space="preserve">Each college will hold live, active drills and exercises in every building on campus during each twenty-four-month audit cycle, including ACCS-sponsored roundtable exercises. </w:t>
      </w:r>
    </w:p>
    <w:p w14:paraId="79D2E446" w14:textId="77777777" w:rsidR="00CC7D07" w:rsidRPr="00CC7D07" w:rsidRDefault="00CC7D07" w:rsidP="007E391F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14:paraId="6C1380A8" w14:textId="2A8C4D5D" w:rsidR="009E7DDE" w:rsidRPr="00CC7D07" w:rsidRDefault="009E7DDE" w:rsidP="009E7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>Each College will have a functioning Threat Assessment and Intervention process in place having the following components:</w:t>
      </w:r>
    </w:p>
    <w:p w14:paraId="6380AD0B" w14:textId="1823323F" w:rsidR="00CC7D07" w:rsidRPr="00CC7D07" w:rsidRDefault="00CC7D07" w:rsidP="00CC7D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>An established and trained Behavioral Intervention Team (BIT)</w:t>
      </w:r>
    </w:p>
    <w:p w14:paraId="194B6854" w14:textId="2A13E0F2" w:rsidR="00CC7D07" w:rsidRPr="00CC7D07" w:rsidRDefault="00CC7D07" w:rsidP="00CC7D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 xml:space="preserve">Training for faculty and staff to recognize indicators of “at </w:t>
      </w:r>
      <w:proofErr w:type="spellStart"/>
      <w:proofErr w:type="gramStart"/>
      <w:r w:rsidRPr="00CC7D07">
        <w:rPr>
          <w:sz w:val="24"/>
          <w:szCs w:val="24"/>
        </w:rPr>
        <w:t>risk”behaviors</w:t>
      </w:r>
      <w:proofErr w:type="spellEnd"/>
      <w:proofErr w:type="gramEnd"/>
      <w:r w:rsidRPr="00CC7D07">
        <w:rPr>
          <w:sz w:val="24"/>
          <w:szCs w:val="24"/>
        </w:rPr>
        <w:t>.</w:t>
      </w:r>
    </w:p>
    <w:p w14:paraId="57A961E1" w14:textId="4E7C950F" w:rsidR="00CC7D07" w:rsidRPr="00CC7D07" w:rsidRDefault="00CC7D07" w:rsidP="00CC7D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>A system to easily report and/or submit concerns to the BIT.</w:t>
      </w:r>
    </w:p>
    <w:p w14:paraId="1C6F375F" w14:textId="401713E0" w:rsidR="00CC7D07" w:rsidRPr="00CC7D07" w:rsidRDefault="00CC7D07" w:rsidP="00CC7D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 xml:space="preserve">Threat Assessment &amp; Intervention activities will be audited by ACCS </w:t>
      </w:r>
      <w:proofErr w:type="gramStart"/>
      <w:r w:rsidRPr="00CC7D07">
        <w:rPr>
          <w:sz w:val="24"/>
          <w:szCs w:val="24"/>
        </w:rPr>
        <w:t>for  compliance</w:t>
      </w:r>
      <w:proofErr w:type="gramEnd"/>
      <w:r w:rsidRPr="00CC7D07">
        <w:rPr>
          <w:sz w:val="24"/>
          <w:szCs w:val="24"/>
        </w:rPr>
        <w:t>.</w:t>
      </w:r>
    </w:p>
    <w:p w14:paraId="1FAF4112" w14:textId="77777777" w:rsidR="009E7DDE" w:rsidRPr="00CC7D07" w:rsidRDefault="009E7DDE" w:rsidP="009E7DDE">
      <w:pPr>
        <w:pStyle w:val="ListParagraph"/>
        <w:rPr>
          <w:sz w:val="24"/>
          <w:szCs w:val="24"/>
        </w:rPr>
      </w:pPr>
    </w:p>
    <w:p w14:paraId="7758AB44" w14:textId="50624B52" w:rsidR="009E7DDE" w:rsidRPr="00CC7D07" w:rsidRDefault="009E7DDE" w:rsidP="009E7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 xml:space="preserve">Each College will comply with statistics submissions and annual reports required by the </w:t>
      </w:r>
      <w:proofErr w:type="spellStart"/>
      <w:r w:rsidRPr="00CC7D07">
        <w:rPr>
          <w:sz w:val="24"/>
          <w:szCs w:val="24"/>
        </w:rPr>
        <w:t>Clery</w:t>
      </w:r>
      <w:proofErr w:type="spellEnd"/>
      <w:r w:rsidRPr="00CC7D07">
        <w:rPr>
          <w:sz w:val="24"/>
          <w:szCs w:val="24"/>
        </w:rPr>
        <w:t xml:space="preserve"> Act, Title IX, Violence Against Women Act (VAWA), Drug </w:t>
      </w:r>
      <w:proofErr w:type="spellStart"/>
      <w:r w:rsidRPr="00CC7D07">
        <w:rPr>
          <w:sz w:val="24"/>
          <w:szCs w:val="24"/>
        </w:rPr>
        <w:t>Freee</w:t>
      </w:r>
      <w:proofErr w:type="spellEnd"/>
      <w:r w:rsidRPr="00CC7D07">
        <w:rPr>
          <w:sz w:val="24"/>
          <w:szCs w:val="24"/>
        </w:rPr>
        <w:t xml:space="preserve"> School and Communities Act and other Federal and State requirements.</w:t>
      </w:r>
    </w:p>
    <w:p w14:paraId="65F0658C" w14:textId="6B9678D2" w:rsidR="00CC7D07" w:rsidRPr="00CC7D07" w:rsidRDefault="00CC7D07" w:rsidP="00CC7D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>ACCS shall audit annual reports and submissions for compliance.</w:t>
      </w:r>
    </w:p>
    <w:p w14:paraId="3F037D27" w14:textId="77777777" w:rsidR="009E7DDE" w:rsidRPr="00CC7D07" w:rsidRDefault="009E7DDE" w:rsidP="009E7DDE">
      <w:pPr>
        <w:pStyle w:val="ListParagraph"/>
        <w:rPr>
          <w:sz w:val="24"/>
          <w:szCs w:val="24"/>
        </w:rPr>
      </w:pPr>
    </w:p>
    <w:p w14:paraId="1AFEE0D1" w14:textId="426641A6" w:rsidR="009E7DDE" w:rsidRPr="00CC7D07" w:rsidRDefault="009E7DDE" w:rsidP="009E7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>Each College will conduct safety, security, and emergency procedures training during new employee and student orientation.</w:t>
      </w:r>
    </w:p>
    <w:p w14:paraId="3224670B" w14:textId="77777777" w:rsidR="009E7DDE" w:rsidRPr="00CC7D07" w:rsidRDefault="009E7DDE" w:rsidP="009E7DDE">
      <w:pPr>
        <w:pStyle w:val="ListParagraph"/>
        <w:rPr>
          <w:sz w:val="24"/>
          <w:szCs w:val="24"/>
        </w:rPr>
      </w:pPr>
    </w:p>
    <w:p w14:paraId="67F16108" w14:textId="4F0E5F2B" w:rsidR="009E7DDE" w:rsidRPr="00CC7D07" w:rsidRDefault="009E7DDE" w:rsidP="009E7D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C7D07">
        <w:rPr>
          <w:sz w:val="24"/>
          <w:szCs w:val="24"/>
        </w:rPr>
        <w:t xml:space="preserve">Each college will conduct required safety, security, and emergency procedures refresher training for faculty and staff </w:t>
      </w:r>
      <w:proofErr w:type="gramStart"/>
      <w:r w:rsidRPr="00CC7D07">
        <w:rPr>
          <w:sz w:val="24"/>
          <w:szCs w:val="24"/>
        </w:rPr>
        <w:t>annually, and</w:t>
      </w:r>
      <w:proofErr w:type="gramEnd"/>
      <w:r w:rsidRPr="00CC7D07">
        <w:rPr>
          <w:sz w:val="24"/>
          <w:szCs w:val="24"/>
        </w:rPr>
        <w:t xml:space="preserve"> create processes for ensuring that all faculty and staff participate in the training.</w:t>
      </w:r>
    </w:p>
    <w:p w14:paraId="5CD6C03D" w14:textId="77777777" w:rsidR="00CC7D07" w:rsidRPr="00CC7D07" w:rsidRDefault="00CC7D07" w:rsidP="00CC7D07">
      <w:pPr>
        <w:pStyle w:val="ListParagraph"/>
        <w:rPr>
          <w:b/>
          <w:bCs/>
          <w:sz w:val="24"/>
          <w:szCs w:val="24"/>
        </w:rPr>
      </w:pPr>
    </w:p>
    <w:p w14:paraId="44DC90FC" w14:textId="77777777" w:rsidR="00CC7D07" w:rsidRPr="00CC7D07" w:rsidRDefault="00CC7D07" w:rsidP="00CC7D07">
      <w:pPr>
        <w:rPr>
          <w:b/>
          <w:bCs/>
        </w:rPr>
      </w:pPr>
      <w:r w:rsidRPr="00CC7D07">
        <w:rPr>
          <w:b/>
          <w:bCs/>
        </w:rPr>
        <w:t>Effective February 1, 2022, each College of the Alabama Community College System shall, prior to the appointment of a law enforcement officer:</w:t>
      </w:r>
    </w:p>
    <w:p w14:paraId="5CB2E8F7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t xml:space="preserve">Conduct a </w:t>
      </w:r>
      <w:proofErr w:type="gramStart"/>
      <w:r>
        <w:t>finger-print</w:t>
      </w:r>
      <w:proofErr w:type="gramEnd"/>
      <w:r>
        <w:t xml:space="preserve"> based state and national criminal background check. </w:t>
      </w:r>
    </w:p>
    <w:p w14:paraId="56A02844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lastRenderedPageBreak/>
        <w:t xml:space="preserve">Review the current and prior law enforcement employment history. </w:t>
      </w:r>
    </w:p>
    <w:p w14:paraId="59359F0E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t>Review available social media accounts of the law enforcement officer.</w:t>
      </w:r>
    </w:p>
    <w:p w14:paraId="7923BA91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t>Review professional references provided by the law enforcement officer.</w:t>
      </w:r>
    </w:p>
    <w:p w14:paraId="6AB94EC0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t>Review disciplinary actions taken against the law enforcement officer while in secondary and post-secondary school confirmed by telephone, electronic, or other means.</w:t>
      </w:r>
    </w:p>
    <w:p w14:paraId="620F022D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t>Review a full report of the law enforcement officers credit history provided by the law enforcement officer.</w:t>
      </w:r>
    </w:p>
    <w:p w14:paraId="74D35DCC" w14:textId="49CFAA0B" w:rsidR="00CC7D07" w:rsidRDefault="00CC7D07" w:rsidP="00CC7D07">
      <w:pPr>
        <w:pStyle w:val="ListParagraph"/>
        <w:numPr>
          <w:ilvl w:val="0"/>
          <w:numId w:val="2"/>
        </w:numPr>
      </w:pPr>
      <w:r>
        <w:t>Review</w:t>
      </w:r>
      <w:r w:rsidR="00F61279">
        <w:t xml:space="preserve"> the law enforcement officer’s</w:t>
      </w:r>
      <w:r>
        <w:t xml:space="preserve"> residential address history.</w:t>
      </w:r>
    </w:p>
    <w:p w14:paraId="6BC25910" w14:textId="3D492752" w:rsidR="00CC7D07" w:rsidRDefault="00CC7D07" w:rsidP="00CC7D07">
      <w:pPr>
        <w:pStyle w:val="ListParagraph"/>
        <w:numPr>
          <w:ilvl w:val="0"/>
          <w:numId w:val="2"/>
        </w:numPr>
      </w:pPr>
      <w:r>
        <w:t xml:space="preserve">Review </w:t>
      </w:r>
      <w:r w:rsidR="00F61279">
        <w:t xml:space="preserve">the law enforcement officer’s </w:t>
      </w:r>
      <w:r>
        <w:t>motor vehicle history.</w:t>
      </w:r>
    </w:p>
    <w:p w14:paraId="19DFA1B1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t>Complete a polygraph exam with satisfactory results.</w:t>
      </w:r>
    </w:p>
    <w:p w14:paraId="334AC5EA" w14:textId="77777777" w:rsidR="00CC7D07" w:rsidRDefault="00CC7D07" w:rsidP="00CC7D07">
      <w:pPr>
        <w:pStyle w:val="ListParagraph"/>
        <w:numPr>
          <w:ilvl w:val="0"/>
          <w:numId w:val="2"/>
        </w:numPr>
      </w:pPr>
      <w:r>
        <w:t>Complete a psychological evaluation with satisfactory results.</w:t>
      </w:r>
    </w:p>
    <w:p w14:paraId="569767D7" w14:textId="0636F18D" w:rsidR="00CC7D07" w:rsidRDefault="00CC7D07" w:rsidP="00CC7D07">
      <w:pPr>
        <w:pStyle w:val="ListParagraph"/>
        <w:numPr>
          <w:ilvl w:val="0"/>
          <w:numId w:val="2"/>
        </w:numPr>
      </w:pPr>
      <w:r>
        <w:t>Complete a drug screen with satisfactory results.</w:t>
      </w:r>
    </w:p>
    <w:sectPr w:rsidR="00CC7D07" w:rsidSect="00393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E6FE" w14:textId="77777777" w:rsidR="00C85EC8" w:rsidRDefault="00C85EC8" w:rsidP="00CC3855">
      <w:pPr>
        <w:spacing w:after="0" w:line="240" w:lineRule="auto"/>
      </w:pPr>
      <w:r>
        <w:separator/>
      </w:r>
    </w:p>
  </w:endnote>
  <w:endnote w:type="continuationSeparator" w:id="0">
    <w:p w14:paraId="728A29B9" w14:textId="77777777" w:rsidR="00C85EC8" w:rsidRDefault="00C85EC8" w:rsidP="00CC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E277" w14:textId="77777777" w:rsidR="00CC3855" w:rsidRDefault="00CC3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7061" w14:textId="77777777" w:rsidR="00CC3855" w:rsidRDefault="00CC3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80B6" w14:textId="77777777" w:rsidR="00CC3855" w:rsidRDefault="00CC3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7EFF" w14:textId="77777777" w:rsidR="00C85EC8" w:rsidRDefault="00C85EC8" w:rsidP="00CC3855">
      <w:pPr>
        <w:spacing w:after="0" w:line="240" w:lineRule="auto"/>
      </w:pPr>
      <w:r>
        <w:separator/>
      </w:r>
    </w:p>
  </w:footnote>
  <w:footnote w:type="continuationSeparator" w:id="0">
    <w:p w14:paraId="7771525B" w14:textId="77777777" w:rsidR="00C85EC8" w:rsidRDefault="00C85EC8" w:rsidP="00CC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CB34" w14:textId="77777777" w:rsidR="00CC3855" w:rsidRDefault="00CC3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DA2D" w14:textId="1B8ADDDD" w:rsidR="00CC3855" w:rsidRDefault="00CC3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5FE3" w14:textId="77777777" w:rsidR="00CC3855" w:rsidRDefault="00CC3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182"/>
    <w:multiLevelType w:val="hybridMultilevel"/>
    <w:tmpl w:val="14E0559C"/>
    <w:lvl w:ilvl="0" w:tplc="E618B9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25657"/>
    <w:multiLevelType w:val="hybridMultilevel"/>
    <w:tmpl w:val="F92A5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58415C"/>
    <w:multiLevelType w:val="hybridMultilevel"/>
    <w:tmpl w:val="185869F0"/>
    <w:lvl w:ilvl="0" w:tplc="112871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600804"/>
    <w:multiLevelType w:val="hybridMultilevel"/>
    <w:tmpl w:val="89C6DEA2"/>
    <w:lvl w:ilvl="0" w:tplc="75A24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A1316C"/>
    <w:multiLevelType w:val="hybridMultilevel"/>
    <w:tmpl w:val="7E9EF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BC260A"/>
    <w:multiLevelType w:val="hybridMultilevel"/>
    <w:tmpl w:val="4776DD74"/>
    <w:lvl w:ilvl="0" w:tplc="21E81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8692">
    <w:abstractNumId w:val="1"/>
  </w:num>
  <w:num w:numId="2" w16cid:durableId="1727603331">
    <w:abstractNumId w:val="4"/>
  </w:num>
  <w:num w:numId="3" w16cid:durableId="743140160">
    <w:abstractNumId w:val="0"/>
  </w:num>
  <w:num w:numId="4" w16cid:durableId="854999076">
    <w:abstractNumId w:val="2"/>
  </w:num>
  <w:num w:numId="5" w16cid:durableId="1799303404">
    <w:abstractNumId w:val="3"/>
  </w:num>
  <w:num w:numId="6" w16cid:durableId="127206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CF"/>
    <w:rsid w:val="00131A9B"/>
    <w:rsid w:val="0017779D"/>
    <w:rsid w:val="00211534"/>
    <w:rsid w:val="002D5DCF"/>
    <w:rsid w:val="00336595"/>
    <w:rsid w:val="00386D7C"/>
    <w:rsid w:val="003930FA"/>
    <w:rsid w:val="0047466D"/>
    <w:rsid w:val="0052607E"/>
    <w:rsid w:val="005B0C3B"/>
    <w:rsid w:val="00670FB9"/>
    <w:rsid w:val="006D030B"/>
    <w:rsid w:val="007E391F"/>
    <w:rsid w:val="009E7DDE"/>
    <w:rsid w:val="00A0754E"/>
    <w:rsid w:val="00A31A75"/>
    <w:rsid w:val="00A74347"/>
    <w:rsid w:val="00A95E52"/>
    <w:rsid w:val="00AF3A6C"/>
    <w:rsid w:val="00B41051"/>
    <w:rsid w:val="00C85EC8"/>
    <w:rsid w:val="00CB2169"/>
    <w:rsid w:val="00CB4F91"/>
    <w:rsid w:val="00CC3855"/>
    <w:rsid w:val="00CC7D07"/>
    <w:rsid w:val="00D26F75"/>
    <w:rsid w:val="00E40E6C"/>
    <w:rsid w:val="00E44CAA"/>
    <w:rsid w:val="00EC000B"/>
    <w:rsid w:val="00EC6709"/>
    <w:rsid w:val="00F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6C4F"/>
  <w15:chartTrackingRefBased/>
  <w15:docId w15:val="{E8D5E46D-AF66-4E0F-B648-9A2815AA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3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55"/>
  </w:style>
  <w:style w:type="paragraph" w:styleId="Footer">
    <w:name w:val="footer"/>
    <w:basedOn w:val="Normal"/>
    <w:link w:val="FooterChar"/>
    <w:uiPriority w:val="99"/>
    <w:unhideWhenUsed/>
    <w:rsid w:val="00CC3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96385-3DF5-42B4-A55E-49393D3E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Bailey</dc:creator>
  <cp:keywords/>
  <dc:description/>
  <cp:lastModifiedBy>Mark Bailey</cp:lastModifiedBy>
  <cp:revision>4</cp:revision>
  <cp:lastPrinted>2022-06-28T13:38:00Z</cp:lastPrinted>
  <dcterms:created xsi:type="dcterms:W3CDTF">2022-06-28T13:48:00Z</dcterms:created>
  <dcterms:modified xsi:type="dcterms:W3CDTF">2023-01-10T20:56:00Z</dcterms:modified>
</cp:coreProperties>
</file>