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A3E07" w14:textId="6C01B38A" w:rsidR="002655D4" w:rsidRDefault="002C03E7">
      <w:pPr>
        <w:jc w:val="center"/>
        <w:rPr>
          <w:b/>
          <w:bCs/>
        </w:rPr>
      </w:pPr>
      <w:r w:rsidRPr="002C03E7">
        <w:rPr>
          <w:b/>
          <w:bCs/>
        </w:rPr>
        <w:t>CHANCELLOR’S PROCEDURES</w:t>
      </w:r>
      <w:r w:rsidR="000C197C" w:rsidRPr="004873C7">
        <w:rPr>
          <w:b/>
          <w:bCs/>
        </w:rPr>
        <w:t xml:space="preserve"> FOR </w:t>
      </w:r>
      <w:r w:rsidR="002655D4">
        <w:rPr>
          <w:b/>
          <w:bCs/>
        </w:rPr>
        <w:t>POLICY</w:t>
      </w:r>
    </w:p>
    <w:p w14:paraId="0DBA7680" w14:textId="77777777" w:rsidR="000C197C" w:rsidRPr="004873C7" w:rsidRDefault="000C197C">
      <w:pPr>
        <w:jc w:val="center"/>
      </w:pPr>
      <w:r w:rsidRPr="004873C7">
        <w:rPr>
          <w:b/>
          <w:bCs/>
        </w:rPr>
        <w:t>320.01</w:t>
      </w:r>
      <w:r w:rsidR="00DF0339" w:rsidRPr="004873C7">
        <w:rPr>
          <w:b/>
          <w:bCs/>
        </w:rPr>
        <w:t xml:space="preserve">: </w:t>
      </w:r>
      <w:r w:rsidRPr="004873C7">
        <w:rPr>
          <w:b/>
          <w:bCs/>
        </w:rPr>
        <w:t>AUXILIARY SERVICES</w:t>
      </w:r>
    </w:p>
    <w:p w14:paraId="4560CBF7" w14:textId="77777777" w:rsidR="000C197C" w:rsidRDefault="000C197C">
      <w:pPr>
        <w:jc w:val="right"/>
      </w:pPr>
    </w:p>
    <w:p w14:paraId="2D7D96CD" w14:textId="77777777" w:rsidR="009160D9" w:rsidRDefault="009160D9">
      <w:pPr>
        <w:jc w:val="right"/>
      </w:pPr>
    </w:p>
    <w:p w14:paraId="460F08AB" w14:textId="77777777" w:rsidR="006E5EDD" w:rsidRDefault="006E5EDD">
      <w:pPr>
        <w:jc w:val="right"/>
      </w:pPr>
    </w:p>
    <w:p w14:paraId="42553AD7" w14:textId="77777777" w:rsidR="000C197C" w:rsidRPr="004873C7" w:rsidRDefault="000C197C">
      <w:pPr>
        <w:jc w:val="both"/>
      </w:pPr>
      <w:r w:rsidRPr="004873C7">
        <w:t>I.</w:t>
      </w:r>
      <w:r w:rsidRPr="004873C7">
        <w:tab/>
      </w:r>
      <w:r w:rsidR="00F60A47">
        <w:t>Definitions</w:t>
      </w:r>
    </w:p>
    <w:p w14:paraId="5ABF187B" w14:textId="77777777" w:rsidR="000C197C" w:rsidRPr="004873C7" w:rsidRDefault="000C197C">
      <w:pPr>
        <w:jc w:val="both"/>
      </w:pPr>
    </w:p>
    <w:p w14:paraId="701B005F" w14:textId="77777777" w:rsidR="000C197C" w:rsidRPr="004873C7" w:rsidRDefault="000C197C">
      <w:pPr>
        <w:tabs>
          <w:tab w:val="left" w:pos="-1440"/>
        </w:tabs>
        <w:ind w:left="1440" w:hanging="720"/>
        <w:jc w:val="both"/>
      </w:pPr>
      <w:r w:rsidRPr="004873C7">
        <w:t>A.</w:t>
      </w:r>
      <w:r w:rsidRPr="004873C7">
        <w:tab/>
        <w:t>Blind Person - A natural person who has no vision or whose vision with corrective glasses is so defective as to prevent the performance of ordinary activities for which eyesight is essential, or who has central visual acuity of 20/200 or less in the better eye with corrective glasses, or whose central visual acuity is more than 20/200 in the better eye with corrective glasses but whose peripheral field has contracted to such an angular distance no greater than 20 degrees.</w:t>
      </w:r>
    </w:p>
    <w:p w14:paraId="56EA269C" w14:textId="77777777" w:rsidR="000C197C" w:rsidRPr="004873C7" w:rsidRDefault="000C197C">
      <w:pPr>
        <w:jc w:val="both"/>
      </w:pPr>
    </w:p>
    <w:p w14:paraId="6FD8104D" w14:textId="77777777" w:rsidR="000C197C" w:rsidRPr="004873C7" w:rsidRDefault="000C197C">
      <w:pPr>
        <w:tabs>
          <w:tab w:val="left" w:pos="-1440"/>
        </w:tabs>
        <w:ind w:left="1440" w:hanging="720"/>
        <w:jc w:val="both"/>
      </w:pPr>
      <w:r w:rsidRPr="004873C7">
        <w:t>B.</w:t>
      </w:r>
      <w:r w:rsidRPr="004873C7">
        <w:tab/>
        <w:t>Vending Stand - Such shelters, counters, shelves, display and wall cases, refrigerator apparatus, and other auxiliary equipment that may be needed in vending such articles as may be approved by Rehabilitation Services, as well as manual or coin operated vending machines or similar devices.</w:t>
      </w:r>
    </w:p>
    <w:p w14:paraId="4EF64DD0" w14:textId="77777777" w:rsidR="000C197C" w:rsidRPr="004873C7" w:rsidRDefault="000C197C">
      <w:pPr>
        <w:jc w:val="both"/>
      </w:pPr>
    </w:p>
    <w:p w14:paraId="5A13F782" w14:textId="5C7358A2" w:rsidR="000C197C" w:rsidRDefault="000C197C">
      <w:pPr>
        <w:tabs>
          <w:tab w:val="left" w:pos="-1440"/>
        </w:tabs>
        <w:ind w:left="1440" w:hanging="720"/>
        <w:jc w:val="both"/>
      </w:pPr>
      <w:r w:rsidRPr="004873C7">
        <w:t>C.</w:t>
      </w:r>
      <w:r w:rsidRPr="004873C7">
        <w:tab/>
        <w:t>Licensed Blind Vendor - A blind person licensed by Rehabilitation Services to operate a vending stand.</w:t>
      </w:r>
    </w:p>
    <w:p w14:paraId="501C171E" w14:textId="77777777" w:rsidR="00457274" w:rsidRPr="004873C7" w:rsidRDefault="00457274">
      <w:pPr>
        <w:tabs>
          <w:tab w:val="left" w:pos="-1440"/>
        </w:tabs>
        <w:ind w:left="1440" w:hanging="720"/>
        <w:jc w:val="both"/>
      </w:pPr>
    </w:p>
    <w:p w14:paraId="02E448CF" w14:textId="60AFB2B0" w:rsidR="009160D9" w:rsidRDefault="000C197C" w:rsidP="00642FC9">
      <w:pPr>
        <w:jc w:val="both"/>
      </w:pPr>
      <w:r w:rsidRPr="004873C7">
        <w:t>II.</w:t>
      </w:r>
      <w:r w:rsidRPr="004873C7">
        <w:tab/>
      </w:r>
      <w:r w:rsidR="00F60A47">
        <w:t>General Requirements</w:t>
      </w:r>
    </w:p>
    <w:p w14:paraId="4F66ED24" w14:textId="77777777" w:rsidR="00457274" w:rsidRDefault="00457274" w:rsidP="00642FC9">
      <w:pPr>
        <w:jc w:val="both"/>
      </w:pPr>
    </w:p>
    <w:p w14:paraId="7C950BD7" w14:textId="2113A38B" w:rsidR="009160D9" w:rsidRDefault="00A06B64" w:rsidP="00184F65">
      <w:pPr>
        <w:numPr>
          <w:ilvl w:val="0"/>
          <w:numId w:val="2"/>
        </w:numPr>
        <w:ind w:left="1080"/>
        <w:jc w:val="both"/>
      </w:pPr>
      <w:r>
        <w:t xml:space="preserve">The institutions must </w:t>
      </w:r>
      <w:r w:rsidR="009160D9" w:rsidRPr="009160D9">
        <w:t>assur</w:t>
      </w:r>
      <w:r>
        <w:t>e</w:t>
      </w:r>
      <w:r w:rsidR="009160D9" w:rsidRPr="009160D9">
        <w:t xml:space="preserve"> the preferential status of licensed blind </w:t>
      </w:r>
      <w:r w:rsidR="00457274" w:rsidRPr="009160D9">
        <w:t>vendors</w:t>
      </w:r>
      <w:r w:rsidR="00457274">
        <w:t>.</w:t>
      </w:r>
      <w:r w:rsidR="009160D9" w:rsidRPr="009160D9">
        <w:t xml:space="preserve">  </w:t>
      </w:r>
    </w:p>
    <w:p w14:paraId="5B0BBE3F" w14:textId="77777777" w:rsidR="00410B09" w:rsidRDefault="009160D9" w:rsidP="00184F65">
      <w:pPr>
        <w:ind w:left="1080" w:firstLine="360"/>
        <w:jc w:val="both"/>
      </w:pPr>
      <w:r w:rsidRPr="009160D9">
        <w:t xml:space="preserve">No institution may have upon its main campus or any branch campus any vending </w:t>
      </w:r>
    </w:p>
    <w:p w14:paraId="2BB5D5FE" w14:textId="646FC247" w:rsidR="00410B09" w:rsidRDefault="00410B09" w:rsidP="00184F65">
      <w:pPr>
        <w:ind w:left="1080"/>
        <w:jc w:val="both"/>
      </w:pPr>
      <w:r>
        <w:t xml:space="preserve">      </w:t>
      </w:r>
      <w:r w:rsidR="009160D9" w:rsidRPr="009160D9">
        <w:t>stand owned or operated by any party other than the institution unless the presence of</w:t>
      </w:r>
    </w:p>
    <w:p w14:paraId="0A0F1B08" w14:textId="77777777" w:rsidR="00410B09" w:rsidRDefault="00410B09" w:rsidP="00184F65">
      <w:pPr>
        <w:ind w:left="1080"/>
        <w:jc w:val="both"/>
      </w:pPr>
      <w:r>
        <w:t xml:space="preserve">     </w:t>
      </w:r>
      <w:r w:rsidR="009160D9" w:rsidRPr="009160D9">
        <w:t xml:space="preserve"> each such vending stand is pursuant to a competitively bid contract between the </w:t>
      </w:r>
    </w:p>
    <w:p w14:paraId="3DFA9E74" w14:textId="33E20E4F" w:rsidR="009160D9" w:rsidRPr="009160D9" w:rsidRDefault="00410B09" w:rsidP="00184F65">
      <w:pPr>
        <w:ind w:left="1080"/>
        <w:jc w:val="both"/>
      </w:pPr>
      <w:r>
        <w:t xml:space="preserve">      </w:t>
      </w:r>
      <w:r w:rsidR="009160D9" w:rsidRPr="009160D9">
        <w:t>respective institution and the respective owner and/or operator of the vending stand.</w:t>
      </w:r>
    </w:p>
    <w:p w14:paraId="05BA9C15" w14:textId="77777777" w:rsidR="000C197C" w:rsidRPr="004873C7" w:rsidRDefault="000C197C">
      <w:pPr>
        <w:jc w:val="both"/>
      </w:pPr>
    </w:p>
    <w:p w14:paraId="2EE17B42" w14:textId="77777777" w:rsidR="00410B09" w:rsidRDefault="00A669AD" w:rsidP="00410B09">
      <w:pPr>
        <w:numPr>
          <w:ilvl w:val="0"/>
          <w:numId w:val="2"/>
        </w:numPr>
        <w:tabs>
          <w:tab w:val="left" w:pos="-1440"/>
        </w:tabs>
        <w:ind w:left="1080"/>
        <w:jc w:val="both"/>
      </w:pPr>
      <w:r>
        <w:t xml:space="preserve">Institutions must bid for and award contracts by following the current Code of </w:t>
      </w:r>
    </w:p>
    <w:p w14:paraId="79690B8B" w14:textId="7815F283" w:rsidR="000C197C" w:rsidRPr="004873C7" w:rsidRDefault="00410B09" w:rsidP="00410B09">
      <w:pPr>
        <w:tabs>
          <w:tab w:val="left" w:pos="-1440"/>
        </w:tabs>
        <w:ind w:left="1080"/>
        <w:jc w:val="both"/>
      </w:pPr>
      <w:r>
        <w:t xml:space="preserve">     </w:t>
      </w:r>
      <w:r w:rsidR="00A669AD">
        <w:t xml:space="preserve">Alabama bid procedures. </w:t>
      </w:r>
    </w:p>
    <w:sectPr w:rsidR="000C197C" w:rsidRPr="004873C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86F9E" w14:textId="77777777" w:rsidR="00D86C55" w:rsidRDefault="00D86C55">
      <w:r>
        <w:separator/>
      </w:r>
    </w:p>
  </w:endnote>
  <w:endnote w:type="continuationSeparator" w:id="0">
    <w:p w14:paraId="159A85FC" w14:textId="77777777" w:rsidR="00D86C55" w:rsidRDefault="00D8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323FF" w14:textId="77777777" w:rsidR="00024F84" w:rsidRDefault="00024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D5894" w14:textId="77777777" w:rsidR="00024F84" w:rsidRDefault="00024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F4FF8" w14:textId="77777777" w:rsidR="00024F84" w:rsidRDefault="00024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2A35F" w14:textId="77777777" w:rsidR="00D86C55" w:rsidRDefault="00D86C55">
      <w:r>
        <w:separator/>
      </w:r>
    </w:p>
  </w:footnote>
  <w:footnote w:type="continuationSeparator" w:id="0">
    <w:p w14:paraId="09D5B229" w14:textId="77777777" w:rsidR="00D86C55" w:rsidRDefault="00D86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099A8" w14:textId="77777777" w:rsidR="00024F84" w:rsidRDefault="00024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1E0E1" w14:textId="3EE5EA65" w:rsidR="00DF0339" w:rsidRDefault="00DF0339" w:rsidP="00DF0339">
    <w:pPr>
      <w:pStyle w:val="Header"/>
      <w:jc w:val="right"/>
    </w:pPr>
  </w:p>
  <w:p w14:paraId="6ADCD4BA" w14:textId="77777777" w:rsidR="00DF0339" w:rsidRDefault="00DF0339" w:rsidP="00DF033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C8474" w14:textId="77777777" w:rsidR="00024F84" w:rsidRDefault="00024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45262C"/>
    <w:multiLevelType w:val="hybridMultilevel"/>
    <w:tmpl w:val="C31C8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590C1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0339"/>
    <w:rsid w:val="00024F84"/>
    <w:rsid w:val="00052312"/>
    <w:rsid w:val="000C197C"/>
    <w:rsid w:val="00184F65"/>
    <w:rsid w:val="002655D4"/>
    <w:rsid w:val="002903BD"/>
    <w:rsid w:val="002C03E7"/>
    <w:rsid w:val="003F6524"/>
    <w:rsid w:val="00410B09"/>
    <w:rsid w:val="00457274"/>
    <w:rsid w:val="004873C7"/>
    <w:rsid w:val="004F60D9"/>
    <w:rsid w:val="00642FC9"/>
    <w:rsid w:val="006B7A5E"/>
    <w:rsid w:val="006E5EDD"/>
    <w:rsid w:val="007061D2"/>
    <w:rsid w:val="00772F4E"/>
    <w:rsid w:val="00822CCE"/>
    <w:rsid w:val="009160D9"/>
    <w:rsid w:val="009E28A5"/>
    <w:rsid w:val="00A06B64"/>
    <w:rsid w:val="00A669AD"/>
    <w:rsid w:val="00A8362F"/>
    <w:rsid w:val="00A962FE"/>
    <w:rsid w:val="00C94A94"/>
    <w:rsid w:val="00D86C55"/>
    <w:rsid w:val="00DD03CE"/>
    <w:rsid w:val="00DF0339"/>
    <w:rsid w:val="00F60A47"/>
    <w:rsid w:val="00F9293B"/>
    <w:rsid w:val="00FB2FE3"/>
    <w:rsid w:val="00FC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A995B"/>
  <w15:chartTrackingRefBased/>
  <w15:docId w15:val="{A9139ECD-BA33-429B-B4AC-9E5D11CD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DF0339"/>
    <w:pPr>
      <w:tabs>
        <w:tab w:val="center" w:pos="4320"/>
        <w:tab w:val="right" w:pos="8640"/>
      </w:tabs>
    </w:pPr>
  </w:style>
  <w:style w:type="paragraph" w:styleId="Footer">
    <w:name w:val="footer"/>
    <w:basedOn w:val="Normal"/>
    <w:rsid w:val="00DF0339"/>
    <w:pPr>
      <w:tabs>
        <w:tab w:val="center" w:pos="4320"/>
        <w:tab w:val="right" w:pos="8640"/>
      </w:tabs>
    </w:pPr>
  </w:style>
  <w:style w:type="paragraph" w:styleId="BalloonText">
    <w:name w:val="Balloon Text"/>
    <w:basedOn w:val="Normal"/>
    <w:link w:val="BalloonTextChar"/>
    <w:uiPriority w:val="99"/>
    <w:semiHidden/>
    <w:unhideWhenUsed/>
    <w:rsid w:val="009160D9"/>
    <w:rPr>
      <w:rFonts w:ascii="Segoe UI" w:hAnsi="Segoe UI" w:cs="Segoe UI"/>
      <w:sz w:val="18"/>
      <w:szCs w:val="18"/>
    </w:rPr>
  </w:style>
  <w:style w:type="character" w:customStyle="1" w:styleId="BalloonTextChar">
    <w:name w:val="Balloon Text Char"/>
    <w:link w:val="BalloonText"/>
    <w:uiPriority w:val="99"/>
    <w:semiHidden/>
    <w:rsid w:val="009160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7/98</vt:lpstr>
    </vt:vector>
  </TitlesOfParts>
  <Company>Postsecondary Ed</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7/98</dc:title>
  <dc:subject/>
  <dc:creator>Alabama College System</dc:creator>
  <cp:keywords/>
  <dc:description/>
  <cp:lastModifiedBy>Sarah Owes</cp:lastModifiedBy>
  <cp:revision>6</cp:revision>
  <cp:lastPrinted>2021-02-01T18:45:00Z</cp:lastPrinted>
  <dcterms:created xsi:type="dcterms:W3CDTF">2021-02-01T16:16:00Z</dcterms:created>
  <dcterms:modified xsi:type="dcterms:W3CDTF">2021-02-23T16:51:00Z</dcterms:modified>
</cp:coreProperties>
</file>